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rPr>
      </w:pPr>
    </w:p>
    <w:p>
      <w:pPr>
        <w:jc w:val="left"/>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ind w:left="1992" w:hanging="1992" w:hangingChars="400"/>
        <w:rPr>
          <w:rFonts w:ascii="黑体" w:hAnsi="黑体" w:eastAsia="黑体" w:cs="黑体"/>
          <w:b/>
          <w:bCs/>
          <w:sz w:val="52"/>
          <w:szCs w:val="52"/>
        </w:rPr>
      </w:pPr>
      <w:r>
        <w:rPr>
          <w:rFonts w:hint="eastAsia" w:ascii="黑体" w:hAnsi="黑体" w:eastAsia="黑体" w:cs="黑体"/>
          <w:b/>
          <w:bCs/>
          <w:spacing w:val="-12"/>
          <w:sz w:val="52"/>
          <w:szCs w:val="52"/>
        </w:rPr>
        <w:t>中国共产党环江毛南族自治县委员会</w:t>
      </w:r>
      <w:r>
        <w:rPr>
          <w:rFonts w:hint="eastAsia" w:ascii="黑体" w:hAnsi="黑体" w:eastAsia="黑体" w:cs="黑体"/>
          <w:b/>
          <w:bCs/>
          <w:sz w:val="52"/>
          <w:szCs w:val="52"/>
        </w:rPr>
        <w:t>统一战线工作部</w:t>
      </w:r>
    </w:p>
    <w:p>
      <w:pPr>
        <w:ind w:firstLine="1566" w:firstLineChars="300"/>
        <w:rPr>
          <w:rFonts w:ascii="黑体" w:hAnsi="黑体" w:eastAsia="黑体" w:cs="黑体"/>
          <w:b/>
          <w:bCs/>
          <w:sz w:val="52"/>
          <w:szCs w:val="52"/>
        </w:rPr>
      </w:pPr>
      <w:r>
        <w:rPr>
          <w:rFonts w:hint="eastAsia" w:ascii="黑体" w:hAnsi="黑体" w:eastAsia="黑体" w:cs="黑体"/>
          <w:b/>
          <w:bCs/>
          <w:sz w:val="52"/>
          <w:szCs w:val="52"/>
        </w:rPr>
        <w:t>202</w:t>
      </w:r>
      <w:r>
        <w:rPr>
          <w:rFonts w:hint="eastAsia" w:ascii="黑体" w:hAnsi="黑体" w:eastAsia="黑体" w:cs="黑体"/>
          <w:b/>
          <w:bCs/>
          <w:sz w:val="52"/>
          <w:szCs w:val="52"/>
          <w:lang w:val="en-US" w:eastAsia="zh-CN"/>
        </w:rPr>
        <w:t>3</w:t>
      </w:r>
      <w:r>
        <w:rPr>
          <w:rFonts w:hint="eastAsia" w:ascii="黑体" w:hAnsi="黑体" w:eastAsia="黑体" w:cs="黑体"/>
          <w:b/>
          <w:bCs/>
          <w:sz w:val="52"/>
          <w:szCs w:val="52"/>
        </w:rPr>
        <w:t>年度部门决算</w:t>
      </w:r>
    </w:p>
    <w:p>
      <w:pPr>
        <w:jc w:val="center"/>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rPr>
          <w:rFonts w:ascii="仿宋" w:hAnsi="仿宋" w:eastAsia="仿宋" w:cs="仿宋"/>
          <w:sz w:val="32"/>
          <w:szCs w:val="32"/>
        </w:rPr>
      </w:pPr>
      <w:r>
        <w:rPr>
          <w:rFonts w:ascii="仿宋" w:hAnsi="仿宋" w:eastAsia="仿宋" w:cs="仿宋"/>
          <w:sz w:val="32"/>
          <w:szCs w:val="32"/>
        </w:rPr>
        <w:br w:type="page"/>
      </w:r>
    </w:p>
    <w:p>
      <w:pPr>
        <w:jc w:val="center"/>
        <w:rPr>
          <w:rFonts w:ascii="黑体" w:hAnsi="黑体" w:eastAsia="黑体" w:cs="黑体"/>
          <w:b/>
          <w:bCs/>
          <w:sz w:val="36"/>
          <w:szCs w:val="36"/>
        </w:rPr>
      </w:pPr>
      <w:r>
        <w:rPr>
          <w:rFonts w:hint="eastAsia" w:ascii="黑体" w:hAnsi="黑体" w:eastAsia="黑体" w:cs="黑体"/>
          <w:b/>
          <w:bCs/>
          <w:sz w:val="36"/>
          <w:szCs w:val="36"/>
        </w:rPr>
        <w:t>目   录</w:t>
      </w:r>
    </w:p>
    <w:p>
      <w:pPr>
        <w:jc w:val="left"/>
        <w:rPr>
          <w:rFonts w:ascii="黑体" w:hAnsi="黑体" w:eastAsia="黑体" w:cs="黑体"/>
          <w:b/>
          <w:bCs/>
          <w:sz w:val="36"/>
          <w:szCs w:val="36"/>
        </w:rPr>
      </w:pPr>
    </w:p>
    <w:p>
      <w:pPr>
        <w:jc w:val="left"/>
        <w:rPr>
          <w:rFonts w:ascii="黑体" w:hAnsi="黑体" w:eastAsia="黑体" w:cs="黑体"/>
          <w:sz w:val="32"/>
          <w:szCs w:val="32"/>
        </w:rPr>
      </w:pPr>
      <w:r>
        <w:rPr>
          <w:rFonts w:hint="eastAsia" w:ascii="黑体" w:hAnsi="黑体" w:eastAsia="黑体" w:cs="黑体"/>
          <w:sz w:val="32"/>
          <w:szCs w:val="32"/>
        </w:rPr>
        <w:t>第一部分：中国共产党环江毛南族自治县委员会统一战线</w:t>
      </w:r>
    </w:p>
    <w:p>
      <w:pPr>
        <w:ind w:firstLine="1600" w:firstLineChars="500"/>
        <w:jc w:val="left"/>
        <w:rPr>
          <w:rFonts w:ascii="仿宋" w:hAnsi="仿宋" w:eastAsia="仿宋" w:cs="仿宋"/>
          <w:sz w:val="32"/>
          <w:szCs w:val="32"/>
        </w:rPr>
      </w:pPr>
      <w:r>
        <w:rPr>
          <w:rFonts w:hint="eastAsia" w:ascii="黑体" w:hAnsi="黑体" w:eastAsia="黑体" w:cs="黑体"/>
          <w:sz w:val="32"/>
          <w:szCs w:val="32"/>
        </w:rPr>
        <w:t>工作部概况</w:t>
      </w:r>
    </w:p>
    <w:p>
      <w:pPr>
        <w:spacing w:line="560" w:lineRule="exact"/>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pPr>
        <w:spacing w:line="560" w:lineRule="exact"/>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机构设置情况</w:t>
      </w:r>
    </w:p>
    <w:p>
      <w:pPr>
        <w:jc w:val="left"/>
        <w:rPr>
          <w:rFonts w:ascii="黑体" w:hAnsi="黑体" w:eastAsia="黑体" w:cs="黑体"/>
          <w:sz w:val="32"/>
          <w:szCs w:val="32"/>
        </w:rPr>
      </w:pPr>
      <w:r>
        <w:rPr>
          <w:rFonts w:hint="eastAsia" w:ascii="黑体" w:hAnsi="黑体" w:eastAsia="黑体" w:cs="黑体"/>
          <w:sz w:val="32"/>
          <w:szCs w:val="32"/>
        </w:rPr>
        <w:t>第二部分：中国共产党环江毛南族自治县委员会统一战线</w:t>
      </w:r>
    </w:p>
    <w:p>
      <w:pPr>
        <w:ind w:firstLine="1600" w:firstLineChars="500"/>
        <w:jc w:val="left"/>
        <w:rPr>
          <w:rFonts w:ascii="黑体" w:hAnsi="黑体" w:eastAsia="黑体" w:cs="黑体"/>
          <w:sz w:val="32"/>
          <w:szCs w:val="32"/>
        </w:rPr>
      </w:pPr>
      <w:r>
        <w:rPr>
          <w:rFonts w:hint="eastAsia" w:ascii="黑体" w:hAnsi="黑体" w:eastAsia="黑体" w:cs="黑体"/>
          <w:sz w:val="32"/>
          <w:szCs w:val="32"/>
        </w:rPr>
        <w:t>工作部202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年度部门决算报表</w:t>
      </w:r>
    </w:p>
    <w:p>
      <w:pPr>
        <w:rPr>
          <w:rFonts w:ascii="仿宋_GB2312" w:eastAsia="仿宋_GB2312"/>
          <w:sz w:val="32"/>
          <w:szCs w:val="32"/>
        </w:rPr>
      </w:pPr>
      <w:r>
        <w:rPr>
          <w:rFonts w:hint="eastAsia" w:ascii="仿宋_GB2312" w:eastAsia="仿宋_GB2312"/>
          <w:sz w:val="32"/>
          <w:szCs w:val="32"/>
        </w:rPr>
        <w:t>表一：收入支出决算总表</w:t>
      </w:r>
    </w:p>
    <w:p>
      <w:pPr>
        <w:rPr>
          <w:rFonts w:ascii="仿宋_GB2312" w:eastAsia="仿宋_GB2312"/>
          <w:sz w:val="32"/>
          <w:szCs w:val="32"/>
        </w:rPr>
      </w:pPr>
      <w:r>
        <w:rPr>
          <w:rFonts w:hint="eastAsia" w:ascii="仿宋_GB2312" w:eastAsia="仿宋_GB2312"/>
          <w:sz w:val="32"/>
          <w:szCs w:val="32"/>
        </w:rPr>
        <w:t>表二：收入决算表</w:t>
      </w:r>
    </w:p>
    <w:p>
      <w:pPr>
        <w:rPr>
          <w:rFonts w:ascii="仿宋_GB2312" w:eastAsia="仿宋_GB2312"/>
          <w:sz w:val="32"/>
          <w:szCs w:val="32"/>
        </w:rPr>
      </w:pPr>
      <w:r>
        <w:rPr>
          <w:rFonts w:hint="eastAsia" w:ascii="仿宋_GB2312" w:eastAsia="仿宋_GB2312"/>
          <w:sz w:val="32"/>
          <w:szCs w:val="32"/>
        </w:rPr>
        <w:t>表三：支出决算表</w:t>
      </w:r>
    </w:p>
    <w:p>
      <w:pPr>
        <w:rPr>
          <w:rFonts w:ascii="仿宋_GB2312" w:eastAsia="仿宋_GB2312"/>
          <w:sz w:val="32"/>
          <w:szCs w:val="32"/>
        </w:rPr>
      </w:pPr>
      <w:r>
        <w:rPr>
          <w:rFonts w:hint="eastAsia" w:ascii="仿宋_GB2312" w:eastAsia="仿宋_GB2312"/>
          <w:sz w:val="32"/>
          <w:szCs w:val="32"/>
        </w:rPr>
        <w:t>表四：财政拨款收入支出决算总表</w:t>
      </w:r>
    </w:p>
    <w:p>
      <w:pPr>
        <w:rPr>
          <w:rFonts w:ascii="仿宋_GB2312" w:eastAsia="仿宋_GB2312"/>
          <w:sz w:val="32"/>
          <w:szCs w:val="32"/>
        </w:rPr>
      </w:pPr>
      <w:r>
        <w:rPr>
          <w:rFonts w:hint="eastAsia" w:ascii="仿宋_GB2312" w:eastAsia="仿宋_GB2312"/>
          <w:sz w:val="32"/>
          <w:szCs w:val="32"/>
        </w:rPr>
        <w:t>表五：一般公共预算财政拨款支出决算表</w:t>
      </w:r>
    </w:p>
    <w:p>
      <w:pPr>
        <w:rPr>
          <w:rFonts w:ascii="仿宋_GB2312" w:eastAsia="仿宋_GB2312"/>
          <w:sz w:val="32"/>
          <w:szCs w:val="32"/>
        </w:rPr>
      </w:pPr>
      <w:r>
        <w:rPr>
          <w:rFonts w:hint="eastAsia" w:ascii="仿宋_GB2312" w:eastAsia="仿宋_GB2312"/>
          <w:sz w:val="32"/>
          <w:szCs w:val="32"/>
        </w:rPr>
        <w:t>表六：一般公共预算财政拨款基本支出决算明细表</w:t>
      </w:r>
    </w:p>
    <w:p>
      <w:pPr>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rPr>
          <w:rFonts w:ascii="仿宋_GB2312" w:eastAsia="仿宋_GB2312"/>
          <w:sz w:val="32"/>
          <w:szCs w:val="32"/>
        </w:rPr>
      </w:pPr>
      <w:r>
        <w:rPr>
          <w:rFonts w:hint="eastAsia" w:ascii="仿宋_GB2312" w:eastAsia="仿宋_GB2312"/>
          <w:sz w:val="32"/>
          <w:szCs w:val="32"/>
        </w:rPr>
        <w:t>表九：一般公共预算财政拨款安排的“三公”经费支出决算表</w:t>
      </w:r>
    </w:p>
    <w:p>
      <w:pPr>
        <w:jc w:val="left"/>
        <w:rPr>
          <w:rFonts w:ascii="黑体" w:hAnsi="黑体" w:eastAsia="黑体" w:cs="黑体"/>
          <w:sz w:val="32"/>
          <w:szCs w:val="32"/>
        </w:rPr>
      </w:pPr>
      <w:r>
        <w:rPr>
          <w:rFonts w:hint="eastAsia" w:ascii="黑体" w:hAnsi="黑体" w:eastAsia="黑体" w:cs="黑体"/>
          <w:sz w:val="32"/>
          <w:szCs w:val="32"/>
        </w:rPr>
        <w:t>第三部分：中国共产党环江毛南族自治县委员会统一战线</w:t>
      </w:r>
    </w:p>
    <w:p>
      <w:pPr>
        <w:ind w:firstLine="1600" w:firstLineChars="500"/>
        <w:jc w:val="left"/>
        <w:rPr>
          <w:rFonts w:ascii="仿宋" w:hAnsi="仿宋" w:eastAsia="仿宋" w:cs="仿宋"/>
          <w:sz w:val="32"/>
          <w:szCs w:val="32"/>
        </w:rPr>
      </w:pPr>
      <w:r>
        <w:rPr>
          <w:rFonts w:hint="eastAsia" w:ascii="黑体" w:hAnsi="黑体" w:eastAsia="黑体" w:cs="黑体"/>
          <w:sz w:val="32"/>
          <w:szCs w:val="32"/>
        </w:rPr>
        <w:t>工作部202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年度收入支出决算总体情况。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年度政府性基金支出决算情况。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jc w:val="left"/>
        <w:rPr>
          <w:rFonts w:ascii="仿宋_GB2312" w:eastAsia="仿宋_GB2312" w:cs="仿宋_GB2312"/>
          <w:kern w:val="0"/>
          <w:sz w:val="32"/>
          <w:szCs w:val="32"/>
        </w:rPr>
      </w:pPr>
      <w:r>
        <w:rPr>
          <w:rFonts w:ascii="仿宋_GB2312" w:eastAsia="仿宋_GB2312" w:cs="仿宋_GB2312"/>
          <w:kern w:val="0"/>
          <w:sz w:val="32"/>
          <w:szCs w:val="32"/>
        </w:rPr>
        <w:t>八、预算绩效管理工作开展情况</w:t>
      </w:r>
      <w:r>
        <w:rPr>
          <w:rFonts w:hint="eastAsia" w:ascii="仿宋_GB2312" w:eastAsia="仿宋_GB2312" w:cs="仿宋_GB2312"/>
          <w:kern w:val="0"/>
          <w:sz w:val="32"/>
          <w:szCs w:val="32"/>
        </w:rPr>
        <w:t>。</w:t>
      </w:r>
    </w:p>
    <w:p>
      <w:pPr>
        <w:jc w:val="left"/>
        <w:rPr>
          <w:rFonts w:ascii="黑体" w:hAnsi="黑体" w:eastAsia="黑体" w:cs="黑体"/>
          <w:sz w:val="32"/>
          <w:szCs w:val="32"/>
        </w:rPr>
      </w:pPr>
      <w:r>
        <w:rPr>
          <w:rFonts w:hint="eastAsia" w:ascii="黑体" w:hAnsi="黑体" w:eastAsia="黑体" w:cs="黑体"/>
          <w:sz w:val="32"/>
          <w:szCs w:val="32"/>
        </w:rPr>
        <w:t>第四部分：名词解释</w:t>
      </w:r>
    </w:p>
    <w:p>
      <w:pPr>
        <w:jc w:val="left"/>
        <w:rPr>
          <w:rFonts w:ascii="黑体" w:hAnsi="黑体" w:eastAsia="黑体" w:cs="黑体"/>
          <w:sz w:val="32"/>
          <w:szCs w:val="32"/>
        </w:rPr>
      </w:pPr>
      <w:r>
        <w:rPr>
          <w:rFonts w:hint="eastAsia" w:ascii="黑体" w:hAnsi="黑体" w:eastAsia="黑体" w:cs="黑体"/>
          <w:sz w:val="32"/>
          <w:szCs w:val="32"/>
        </w:rPr>
        <w:br w:type="page"/>
      </w:r>
    </w:p>
    <w:p>
      <w:pPr>
        <w:jc w:val="center"/>
        <w:rPr>
          <w:rFonts w:ascii="黑体" w:hAnsi="黑体" w:eastAsia="黑体" w:cs="黑体"/>
          <w:b/>
          <w:bCs/>
          <w:sz w:val="32"/>
          <w:szCs w:val="32"/>
        </w:rPr>
      </w:pPr>
      <w:r>
        <w:rPr>
          <w:rFonts w:hint="eastAsia" w:ascii="黑体" w:hAnsi="黑体" w:eastAsia="黑体" w:cs="黑体"/>
          <w:b/>
          <w:bCs/>
          <w:sz w:val="32"/>
          <w:szCs w:val="32"/>
        </w:rPr>
        <w:t>第一部分：中国共产党环江毛南族自治县委员会统一战线</w:t>
      </w:r>
    </w:p>
    <w:p>
      <w:pPr>
        <w:jc w:val="center"/>
        <w:rPr>
          <w:rFonts w:ascii="仿宋" w:hAnsi="仿宋" w:eastAsia="仿宋" w:cs="仿宋"/>
          <w:sz w:val="32"/>
          <w:szCs w:val="32"/>
        </w:rPr>
      </w:pPr>
      <w:r>
        <w:rPr>
          <w:rFonts w:hint="eastAsia" w:ascii="黑体" w:hAnsi="黑体" w:eastAsia="黑体" w:cs="黑体"/>
          <w:b/>
          <w:bCs/>
          <w:sz w:val="32"/>
          <w:szCs w:val="32"/>
        </w:rPr>
        <w:t>工作部概况</w:t>
      </w:r>
    </w:p>
    <w:p>
      <w:pPr>
        <w:jc w:val="left"/>
        <w:rPr>
          <w:rFonts w:ascii="仿宋" w:hAnsi="仿宋" w:eastAsia="仿宋" w:cs="仿宋"/>
          <w:sz w:val="32"/>
          <w:szCs w:val="32"/>
        </w:rPr>
      </w:pPr>
      <w:r>
        <w:rPr>
          <w:rFonts w:hint="eastAsia" w:ascii="黑体" w:hAnsi="黑体" w:eastAsia="黑体" w:cs="黑体"/>
          <w:sz w:val="32"/>
          <w:szCs w:val="32"/>
        </w:rPr>
        <w:t>一、</w:t>
      </w:r>
      <w:r>
        <w:rPr>
          <w:rFonts w:hint="eastAsia" w:ascii="黑体" w:hAnsi="黑体" w:eastAsia="黑体"/>
          <w:sz w:val="32"/>
          <w:szCs w:val="32"/>
          <w:lang w:eastAsia="zh-CN"/>
        </w:rPr>
        <w:t>本部门职责</w:t>
      </w:r>
    </w:p>
    <w:p>
      <w:pPr>
        <w:spacing w:line="560" w:lineRule="exact"/>
        <w:ind w:firstLine="646"/>
        <w:rPr>
          <w:rFonts w:ascii="仿宋_GB2312" w:hAnsi="仿宋_GB2312" w:eastAsia="仿宋_GB2312" w:cs="仿宋_GB2312"/>
          <w:sz w:val="32"/>
          <w:szCs w:val="32"/>
        </w:rPr>
      </w:pPr>
      <w:r>
        <w:rPr>
          <w:rFonts w:hint="eastAsia" w:ascii="仿宋_GB2312" w:hAnsi="仿宋_GB2312" w:eastAsia="仿宋_GB2312" w:cs="仿宋_GB2312"/>
          <w:sz w:val="32"/>
          <w:szCs w:val="32"/>
        </w:rPr>
        <w:t>由于我单位职能配置属于涉密文件，故不公开。</w:t>
      </w:r>
    </w:p>
    <w:p>
      <w:pPr>
        <w:jc w:val="left"/>
        <w:rPr>
          <w:rFonts w:ascii="仿宋" w:hAnsi="仿宋" w:eastAsia="仿宋" w:cs="仿宋"/>
          <w:sz w:val="32"/>
          <w:szCs w:val="32"/>
        </w:rPr>
      </w:pPr>
      <w:r>
        <w:rPr>
          <w:rFonts w:hint="eastAsia" w:ascii="黑体" w:hAnsi="黑体" w:eastAsia="黑体" w:cs="黑体"/>
          <w:sz w:val="32"/>
          <w:szCs w:val="32"/>
        </w:rPr>
        <w:t>二、</w:t>
      </w:r>
      <w:r>
        <w:rPr>
          <w:rFonts w:hint="eastAsia" w:ascii="黑体" w:hAnsi="黑体" w:eastAsia="黑体"/>
          <w:sz w:val="32"/>
          <w:szCs w:val="32"/>
          <w:lang w:eastAsia="zh-CN"/>
        </w:rPr>
        <w:t>机构设置情况</w:t>
      </w:r>
    </w:p>
    <w:p>
      <w:pPr>
        <w:spacing w:line="560" w:lineRule="exact"/>
        <w:ind w:firstLine="646"/>
        <w:rPr>
          <w:rFonts w:ascii="仿宋_GB2312" w:hAnsi="仿宋_GB2312" w:eastAsia="仿宋_GB2312" w:cs="仿宋_GB2312"/>
          <w:sz w:val="32"/>
          <w:szCs w:val="32"/>
        </w:rPr>
      </w:pPr>
      <w:r>
        <w:rPr>
          <w:rFonts w:hint="eastAsia" w:ascii="仿宋_GB2312" w:hAnsi="仿宋_GB2312" w:eastAsia="仿宋_GB2312" w:cs="仿宋_GB2312"/>
          <w:sz w:val="32"/>
          <w:szCs w:val="32"/>
        </w:rPr>
        <w:t>由于我单位职能配置属于涉密文件，故不公开。</w:t>
      </w:r>
    </w:p>
    <w:p>
      <w:pPr>
        <w:jc w:val="center"/>
        <w:rPr>
          <w:rFonts w:ascii="仿宋" w:hAnsi="仿宋" w:eastAsia="仿宋" w:cs="仿宋"/>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rPr>
          <w:rFonts w:ascii="黑体" w:hAnsi="黑体" w:eastAsia="黑体" w:cs="黑体"/>
          <w:sz w:val="32"/>
          <w:szCs w:val="32"/>
        </w:rPr>
      </w:pPr>
    </w:p>
    <w:p>
      <w:pPr>
        <w:rPr>
          <w:rFonts w:ascii="黑体" w:hAnsi="黑体" w:eastAsia="黑体" w:cs="黑体"/>
          <w:sz w:val="32"/>
          <w:szCs w:val="32"/>
        </w:rPr>
      </w:pPr>
    </w:p>
    <w:p>
      <w:pPr>
        <w:jc w:val="center"/>
        <w:rPr>
          <w:rFonts w:ascii="黑体" w:hAnsi="黑体" w:eastAsia="黑体" w:cs="黑体"/>
          <w:sz w:val="32"/>
          <w:szCs w:val="32"/>
        </w:rPr>
      </w:pPr>
      <w:r>
        <w:rPr>
          <w:rFonts w:hint="eastAsia" w:ascii="黑体" w:hAnsi="黑体" w:eastAsia="黑体" w:cs="黑体"/>
          <w:sz w:val="32"/>
          <w:szCs w:val="32"/>
        </w:rPr>
        <w:t>第二部分：中国共产党环江毛南族自治县委员会统一战线</w:t>
      </w:r>
    </w:p>
    <w:p>
      <w:pPr>
        <w:jc w:val="center"/>
        <w:rPr>
          <w:rFonts w:ascii="黑体" w:hAnsi="黑体" w:eastAsia="黑体" w:cs="黑体"/>
          <w:sz w:val="32"/>
          <w:szCs w:val="32"/>
        </w:rPr>
      </w:pPr>
      <w:r>
        <w:rPr>
          <w:rFonts w:hint="eastAsia" w:ascii="黑体" w:hAnsi="黑体" w:eastAsia="黑体" w:cs="黑体"/>
          <w:sz w:val="32"/>
          <w:szCs w:val="32"/>
        </w:rPr>
        <w:t>工作部202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表一：收入支出决算总表</w:t>
            </w:r>
          </w:p>
          <w:p>
            <w:pPr>
              <w:jc w:val="left"/>
              <w:rPr>
                <w:rFonts w:ascii="仿宋" w:hAnsi="仿宋" w:eastAsia="仿宋" w:cs="仿宋"/>
                <w:sz w:val="24"/>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3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66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02"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部门：中国共产党环江毛南族自治县委员会统一战线工作部</w:t>
            </w:r>
          </w:p>
        </w:tc>
        <w:tc>
          <w:tcPr>
            <w:tcW w:w="2669"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202"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02"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215.03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158.92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2.36</w:t>
            </w:r>
          </w:p>
        </w:tc>
      </w:tr>
      <w:tr>
        <w:tblPrEx>
          <w:tblCellMar>
            <w:top w:w="0" w:type="dxa"/>
            <w:left w:w="108" w:type="dxa"/>
            <w:bottom w:w="0" w:type="dxa"/>
            <w:right w:w="108" w:type="dxa"/>
          </w:tblCellMar>
        </w:tblPrEx>
        <w:trPr>
          <w:trHeight w:val="90"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17.49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default" w:ascii="宋体" w:hAnsi="宋体" w:eastAsia="宋体" w:cs="宋体"/>
                <w:color w:val="000000"/>
                <w:kern w:val="0"/>
                <w:sz w:val="22"/>
                <w:szCs w:val="22"/>
                <w:lang w:val="en-US" w:eastAsia="zh-CN"/>
              </w:rPr>
            </w:pPr>
            <w:r>
              <w:rPr>
                <w:rFonts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3.11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23.15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215.03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215.03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215.03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215.03</w:t>
            </w:r>
          </w:p>
        </w:tc>
      </w:tr>
    </w:tbl>
    <w:p>
      <w:pPr>
        <w:rPr>
          <w:rFonts w:ascii="宋体" w:hAnsi="宋体" w:eastAsia="宋体" w:cs="宋体"/>
          <w:color w:val="000000"/>
          <w:kern w:val="0"/>
          <w:sz w:val="30"/>
          <w:szCs w:val="30"/>
        </w:rPr>
      </w:pPr>
      <w:r>
        <w:rPr>
          <w:rFonts w:hint="eastAsia" w:ascii="宋体" w:hAnsi="宋体" w:eastAsia="宋体" w:cs="宋体"/>
          <w:color w:val="000000"/>
          <w:kern w:val="0"/>
          <w:sz w:val="30"/>
          <w:szCs w:val="30"/>
        </w:rPr>
        <w:br w:type="page"/>
      </w:r>
    </w:p>
    <w:tbl>
      <w:tblPr>
        <w:tblStyle w:val="7"/>
        <w:tblW w:w="13960" w:type="dxa"/>
        <w:tblInd w:w="96" w:type="dxa"/>
        <w:tblLayout w:type="fixed"/>
        <w:tblCellMar>
          <w:top w:w="0" w:type="dxa"/>
          <w:left w:w="108" w:type="dxa"/>
          <w:bottom w:w="0" w:type="dxa"/>
          <w:right w:w="108" w:type="dxa"/>
        </w:tblCellMar>
      </w:tblPr>
      <w:tblGrid>
        <w:gridCol w:w="1578"/>
        <w:gridCol w:w="1374"/>
        <w:gridCol w:w="236"/>
        <w:gridCol w:w="236"/>
        <w:gridCol w:w="525"/>
        <w:gridCol w:w="1522"/>
        <w:gridCol w:w="1452"/>
        <w:gridCol w:w="1372"/>
        <w:gridCol w:w="1466"/>
        <w:gridCol w:w="1479"/>
        <w:gridCol w:w="1440"/>
        <w:gridCol w:w="1280"/>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表二：收入决算表</w:t>
            </w:r>
          </w:p>
          <w:p>
            <w:pPr>
              <w:jc w:val="left"/>
              <w:rPr>
                <w:rFonts w:ascii="仿宋" w:hAnsi="仿宋" w:eastAsia="仿宋" w:cs="仿宋"/>
                <w:sz w:val="24"/>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收入决算表</w:t>
            </w:r>
          </w:p>
        </w:tc>
      </w:tr>
      <w:tr>
        <w:tblPrEx>
          <w:tblCellMar>
            <w:top w:w="0" w:type="dxa"/>
            <w:left w:w="108" w:type="dxa"/>
            <w:bottom w:w="0" w:type="dxa"/>
            <w:right w:w="108" w:type="dxa"/>
          </w:tblCellMar>
        </w:tblPrEx>
        <w:trPr>
          <w:trHeight w:val="317" w:hRule="atLeast"/>
        </w:trPr>
        <w:tc>
          <w:tcPr>
            <w:tcW w:w="2952"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52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5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7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7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20"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tblPrEx>
          <w:tblCellMar>
            <w:top w:w="0" w:type="dxa"/>
            <w:left w:w="108" w:type="dxa"/>
            <w:bottom w:w="0" w:type="dxa"/>
            <w:right w:w="108" w:type="dxa"/>
          </w:tblCellMar>
        </w:tblPrEx>
        <w:trPr>
          <w:trHeight w:val="317" w:hRule="atLeast"/>
        </w:trPr>
        <w:tc>
          <w:tcPr>
            <w:tcW w:w="6923" w:type="dxa"/>
            <w:gridSpan w:val="7"/>
            <w:tcBorders>
              <w:top w:val="nil"/>
              <w:left w:val="nil"/>
              <w:bottom w:val="single" w:color="auto" w:sz="4" w:space="0"/>
              <w:right w:val="nil"/>
            </w:tcBorders>
            <w:shd w:val="clear" w:color="auto" w:fill="auto"/>
            <w:noWrap/>
            <w:vAlign w:val="bottom"/>
          </w:tcPr>
          <w:p>
            <w:pPr>
              <w:rPr>
                <w:rFonts w:ascii="Arial" w:hAnsi="Arial" w:eastAsia="宋体" w:cs="Arial"/>
                <w:color w:val="000000"/>
                <w:sz w:val="20"/>
                <w:szCs w:val="20"/>
              </w:rPr>
            </w:pPr>
            <w:r>
              <w:rPr>
                <w:rFonts w:hint="eastAsia" w:ascii="宋体" w:hAnsi="宋体" w:eastAsia="宋体" w:cs="宋体"/>
                <w:color w:val="000000"/>
                <w:kern w:val="0"/>
                <w:sz w:val="20"/>
                <w:szCs w:val="20"/>
              </w:rPr>
              <w:t>部门：中国共产党环江毛南族自治县委员会统一战线工作部</w:t>
            </w:r>
          </w:p>
        </w:tc>
        <w:tc>
          <w:tcPr>
            <w:tcW w:w="1372"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466"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479"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720"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27" w:hRule="atLeast"/>
        </w:trPr>
        <w:tc>
          <w:tcPr>
            <w:tcW w:w="394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15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本年收入合计</w:t>
            </w:r>
          </w:p>
        </w:tc>
        <w:tc>
          <w:tcPr>
            <w:tcW w:w="14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财政拨款收入</w:t>
            </w:r>
          </w:p>
        </w:tc>
        <w:tc>
          <w:tcPr>
            <w:tcW w:w="13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上级补助收入</w:t>
            </w:r>
          </w:p>
        </w:tc>
        <w:tc>
          <w:tcPr>
            <w:tcW w:w="1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事业收入</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附属单位上缴收入</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其他收入</w:t>
            </w:r>
          </w:p>
        </w:tc>
      </w:tr>
      <w:tr>
        <w:tblPrEx>
          <w:tblCellMar>
            <w:top w:w="0" w:type="dxa"/>
            <w:left w:w="108" w:type="dxa"/>
            <w:bottom w:w="0" w:type="dxa"/>
            <w:right w:w="108" w:type="dxa"/>
          </w:tblCellMar>
        </w:tblPrEx>
        <w:trPr>
          <w:trHeight w:val="327" w:hRule="atLeast"/>
        </w:trPr>
        <w:tc>
          <w:tcPr>
            <w:tcW w:w="1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2371"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5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7" w:hRule="atLeast"/>
        </w:trPr>
        <w:tc>
          <w:tcPr>
            <w:tcW w:w="15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71"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5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7" w:hRule="atLeast"/>
        </w:trPr>
        <w:tc>
          <w:tcPr>
            <w:tcW w:w="15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71"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5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7" w:hRule="atLeast"/>
        </w:trPr>
        <w:tc>
          <w:tcPr>
            <w:tcW w:w="394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r>
      <w:tr>
        <w:tblPrEx>
          <w:tblCellMar>
            <w:top w:w="0" w:type="dxa"/>
            <w:left w:w="108" w:type="dxa"/>
            <w:bottom w:w="0" w:type="dxa"/>
            <w:right w:w="108" w:type="dxa"/>
          </w:tblCellMar>
        </w:tblPrEx>
        <w:trPr>
          <w:trHeight w:val="961" w:hRule="atLeast"/>
        </w:trPr>
        <w:tc>
          <w:tcPr>
            <w:tcW w:w="394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b/>
                <w:bCs/>
                <w:color w:val="000000"/>
                <w:sz w:val="22"/>
                <w:szCs w:val="22"/>
                <w:lang w:val="en-US" w:eastAsia="zh-CN"/>
              </w:rPr>
            </w:pPr>
            <w:r>
              <w:rPr>
                <w:rFonts w:hint="eastAsia" w:eastAsia="宋体" w:cs="Arial"/>
                <w:b/>
                <w:bCs/>
                <w:color w:val="000000"/>
                <w:sz w:val="22"/>
                <w:szCs w:val="22"/>
                <w:lang w:val="en-US" w:eastAsia="zh-CN"/>
              </w:rPr>
              <w:t>215.03</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b/>
                <w:bCs/>
                <w:color w:val="000000"/>
                <w:sz w:val="22"/>
                <w:szCs w:val="22"/>
                <w:lang w:val="en-US" w:eastAsia="zh-CN"/>
              </w:rPr>
            </w:pPr>
            <w:r>
              <w:rPr>
                <w:rFonts w:hint="eastAsia" w:eastAsia="宋体" w:cs="Arial"/>
                <w:b/>
                <w:bCs/>
                <w:color w:val="000000"/>
                <w:sz w:val="22"/>
                <w:szCs w:val="22"/>
                <w:lang w:val="en-US" w:eastAsia="zh-CN"/>
              </w:rPr>
              <w:t>215.03</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b/>
                <w:bCs/>
                <w:color w:val="000000"/>
                <w:sz w:val="22"/>
                <w:szCs w:val="22"/>
              </w:rPr>
            </w:pPr>
            <w:r>
              <w:rPr>
                <w:rFonts w:hint="eastAsia" w:cs="Arial"/>
                <w:b/>
                <w:bCs/>
                <w:color w:val="000000"/>
                <w:sz w:val="22"/>
                <w:szCs w:val="22"/>
              </w:rPr>
              <w:t>0.00</w:t>
            </w:r>
          </w:p>
        </w:tc>
        <w:tc>
          <w:tcPr>
            <w:tcW w:w="146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b/>
                <w:bCs/>
                <w:color w:val="000000"/>
                <w:sz w:val="22"/>
                <w:szCs w:val="22"/>
              </w:rPr>
            </w:pPr>
            <w:r>
              <w:rPr>
                <w:rFonts w:hint="eastAsia" w:cs="Arial"/>
                <w:b/>
                <w:bCs/>
                <w:color w:val="000000"/>
                <w:sz w:val="22"/>
                <w:szCs w:val="22"/>
              </w:rPr>
              <w:t>0.00</w:t>
            </w:r>
          </w:p>
        </w:tc>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b/>
                <w:bCs/>
                <w:color w:val="000000"/>
                <w:sz w:val="22"/>
                <w:szCs w:val="22"/>
              </w:rPr>
            </w:pPr>
            <w:r>
              <w:rPr>
                <w:rFonts w:hint="eastAsia" w:cs="Arial"/>
                <w:b/>
                <w:bCs/>
                <w:color w:val="00000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b/>
                <w:bCs/>
                <w:color w:val="000000"/>
                <w:sz w:val="22"/>
                <w:szCs w:val="22"/>
              </w:rPr>
            </w:pPr>
            <w:r>
              <w:rPr>
                <w:rFonts w:hint="eastAsia" w:cs="Arial"/>
                <w:b/>
                <w:bCs/>
                <w:color w:val="00000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b/>
                <w:bCs/>
                <w:color w:val="000000"/>
                <w:sz w:val="22"/>
                <w:szCs w:val="22"/>
              </w:rPr>
            </w:pPr>
            <w:r>
              <w:rPr>
                <w:rFonts w:hint="eastAsia" w:cs="Arial"/>
                <w:b/>
                <w:bCs/>
                <w:color w:val="000000"/>
                <w:sz w:val="22"/>
                <w:szCs w:val="22"/>
              </w:rPr>
              <w:t>0.00</w:t>
            </w:r>
          </w:p>
        </w:tc>
      </w:tr>
      <w:tr>
        <w:tblPrEx>
          <w:tblCellMar>
            <w:top w:w="0" w:type="dxa"/>
            <w:left w:w="108" w:type="dxa"/>
            <w:bottom w:w="0" w:type="dxa"/>
            <w:right w:w="108" w:type="dxa"/>
          </w:tblCellMar>
        </w:tblPrEx>
        <w:trPr>
          <w:trHeight w:val="327" w:hRule="atLeast"/>
        </w:trPr>
        <w:tc>
          <w:tcPr>
            <w:tcW w:w="157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2012501</w:t>
            </w:r>
          </w:p>
        </w:tc>
        <w:tc>
          <w:tcPr>
            <w:tcW w:w="23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 xml:space="preserve">  行政运行</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0.04</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0.04</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6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27" w:hRule="atLeast"/>
        </w:trPr>
        <w:tc>
          <w:tcPr>
            <w:tcW w:w="157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2012505</w:t>
            </w:r>
          </w:p>
        </w:tc>
        <w:tc>
          <w:tcPr>
            <w:tcW w:w="23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 xml:space="preserve">  台湾事务</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0.72</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0.72</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6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27" w:hRule="atLeast"/>
        </w:trPr>
        <w:tc>
          <w:tcPr>
            <w:tcW w:w="157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2012999</w:t>
            </w:r>
          </w:p>
        </w:tc>
        <w:tc>
          <w:tcPr>
            <w:tcW w:w="23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 xml:space="preserve">  其他群众团体事务支出</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cs="Arial" w:eastAsiaTheme="minorEastAsia"/>
                <w:color w:val="000000"/>
                <w:sz w:val="22"/>
                <w:szCs w:val="22"/>
                <w:lang w:val="en-US" w:eastAsia="zh-CN"/>
              </w:rPr>
            </w:pPr>
            <w:r>
              <w:rPr>
                <w:rFonts w:hint="eastAsia" w:cs="Arial"/>
                <w:color w:val="000000"/>
                <w:sz w:val="22"/>
                <w:szCs w:val="22"/>
              </w:rPr>
              <w:t>1.</w:t>
            </w:r>
            <w:r>
              <w:rPr>
                <w:rFonts w:hint="eastAsia" w:cs="Arial"/>
                <w:color w:val="000000"/>
                <w:sz w:val="22"/>
                <w:szCs w:val="22"/>
                <w:lang w:val="en-US" w:eastAsia="zh-CN"/>
              </w:rPr>
              <w:t>94</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cs="Arial" w:eastAsiaTheme="minorEastAsia"/>
                <w:color w:val="000000"/>
                <w:sz w:val="22"/>
                <w:szCs w:val="22"/>
                <w:lang w:val="en-US" w:eastAsia="zh-CN"/>
              </w:rPr>
            </w:pPr>
            <w:r>
              <w:rPr>
                <w:rFonts w:hint="eastAsia" w:cs="Arial"/>
                <w:color w:val="000000"/>
                <w:sz w:val="22"/>
                <w:szCs w:val="22"/>
              </w:rPr>
              <w:t>1.</w:t>
            </w:r>
            <w:r>
              <w:rPr>
                <w:rFonts w:hint="eastAsia" w:cs="Arial"/>
                <w:color w:val="000000"/>
                <w:sz w:val="22"/>
                <w:szCs w:val="22"/>
                <w:lang w:val="en-US" w:eastAsia="zh-CN"/>
              </w:rPr>
              <w:t>94</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6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27" w:hRule="atLeast"/>
        </w:trPr>
        <w:tc>
          <w:tcPr>
            <w:tcW w:w="157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2013401</w:t>
            </w:r>
          </w:p>
        </w:tc>
        <w:tc>
          <w:tcPr>
            <w:tcW w:w="23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 xml:space="preserve">  行政运行</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cs="Arial" w:eastAsiaTheme="minorEastAsia"/>
                <w:color w:val="000000"/>
                <w:sz w:val="22"/>
                <w:szCs w:val="22"/>
                <w:lang w:val="en-US" w:eastAsia="zh-CN"/>
              </w:rPr>
            </w:pPr>
            <w:r>
              <w:rPr>
                <w:rFonts w:hint="eastAsia" w:cs="Arial"/>
                <w:color w:val="000000"/>
                <w:sz w:val="22"/>
                <w:szCs w:val="22"/>
              </w:rPr>
              <w:t>1</w:t>
            </w:r>
            <w:r>
              <w:rPr>
                <w:rFonts w:hint="eastAsia" w:cs="Arial"/>
                <w:color w:val="000000"/>
                <w:sz w:val="22"/>
                <w:szCs w:val="22"/>
                <w:lang w:val="en-US" w:eastAsia="zh-CN"/>
              </w:rPr>
              <w:t>49.80</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cs="Arial" w:eastAsiaTheme="minorEastAsia"/>
                <w:color w:val="000000"/>
                <w:sz w:val="22"/>
                <w:szCs w:val="22"/>
                <w:lang w:val="en-US" w:eastAsia="zh-CN"/>
              </w:rPr>
            </w:pPr>
            <w:r>
              <w:rPr>
                <w:rFonts w:hint="eastAsia" w:cs="Arial"/>
                <w:color w:val="000000"/>
                <w:sz w:val="22"/>
                <w:szCs w:val="22"/>
              </w:rPr>
              <w:t>1</w:t>
            </w:r>
            <w:r>
              <w:rPr>
                <w:rFonts w:hint="eastAsia" w:cs="Arial"/>
                <w:color w:val="000000"/>
                <w:sz w:val="22"/>
                <w:szCs w:val="22"/>
                <w:lang w:val="en-US" w:eastAsia="zh-CN"/>
              </w:rPr>
              <w:t>49.80</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6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27" w:hRule="atLeast"/>
        </w:trPr>
        <w:tc>
          <w:tcPr>
            <w:tcW w:w="157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2013404</w:t>
            </w:r>
          </w:p>
        </w:tc>
        <w:tc>
          <w:tcPr>
            <w:tcW w:w="23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 xml:space="preserve">  宗教事务</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cs="Arial" w:eastAsiaTheme="minorEastAsia"/>
                <w:color w:val="000000"/>
                <w:sz w:val="22"/>
                <w:szCs w:val="22"/>
                <w:lang w:val="en-US" w:eastAsia="zh-CN"/>
              </w:rPr>
            </w:pPr>
            <w:r>
              <w:rPr>
                <w:rFonts w:hint="eastAsia" w:cs="Arial"/>
                <w:color w:val="000000"/>
                <w:sz w:val="22"/>
                <w:szCs w:val="22"/>
              </w:rPr>
              <w:t>0.</w:t>
            </w:r>
            <w:r>
              <w:rPr>
                <w:rFonts w:hint="eastAsia" w:cs="Arial"/>
                <w:color w:val="000000"/>
                <w:sz w:val="22"/>
                <w:szCs w:val="22"/>
                <w:lang w:val="en-US" w:eastAsia="zh-CN"/>
              </w:rPr>
              <w:t>72</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cs="Arial" w:eastAsiaTheme="minorEastAsia"/>
                <w:color w:val="000000"/>
                <w:sz w:val="22"/>
                <w:szCs w:val="22"/>
                <w:lang w:val="en-US" w:eastAsia="zh-CN"/>
              </w:rPr>
            </w:pPr>
            <w:r>
              <w:rPr>
                <w:rFonts w:hint="eastAsia" w:cs="Arial"/>
                <w:color w:val="000000"/>
                <w:sz w:val="22"/>
                <w:szCs w:val="22"/>
              </w:rPr>
              <w:t>0.</w:t>
            </w:r>
            <w:r>
              <w:rPr>
                <w:rFonts w:hint="eastAsia" w:cs="Arial"/>
                <w:color w:val="000000"/>
                <w:sz w:val="22"/>
                <w:szCs w:val="22"/>
                <w:lang w:val="en-US" w:eastAsia="zh-CN"/>
              </w:rPr>
              <w:t>72</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6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27" w:hRule="atLeast"/>
        </w:trPr>
        <w:tc>
          <w:tcPr>
            <w:tcW w:w="157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2013405</w:t>
            </w:r>
          </w:p>
        </w:tc>
        <w:tc>
          <w:tcPr>
            <w:tcW w:w="23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 xml:space="preserve">  华侨事务</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1.30</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1.30</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6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27" w:hRule="atLeast"/>
        </w:trPr>
        <w:tc>
          <w:tcPr>
            <w:tcW w:w="157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2013499</w:t>
            </w:r>
          </w:p>
        </w:tc>
        <w:tc>
          <w:tcPr>
            <w:tcW w:w="23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 xml:space="preserve">  其他统战事务支出</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4.40</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4.40</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6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27" w:hRule="atLeast"/>
        </w:trPr>
        <w:tc>
          <w:tcPr>
            <w:tcW w:w="157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2069999</w:t>
            </w:r>
          </w:p>
        </w:tc>
        <w:tc>
          <w:tcPr>
            <w:tcW w:w="23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其他科学技术支出</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2.36</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2.36</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6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27" w:hRule="atLeast"/>
        </w:trPr>
        <w:tc>
          <w:tcPr>
            <w:tcW w:w="157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2080505</w:t>
            </w:r>
          </w:p>
        </w:tc>
        <w:tc>
          <w:tcPr>
            <w:tcW w:w="23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 xml:space="preserve">  机关事业单位基本养老保险缴费支出</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17.49</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17.49</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6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27" w:hRule="atLeast"/>
        </w:trPr>
        <w:tc>
          <w:tcPr>
            <w:tcW w:w="157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2210201</w:t>
            </w:r>
          </w:p>
        </w:tc>
        <w:tc>
          <w:tcPr>
            <w:tcW w:w="23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住房保障支出</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1</w:t>
            </w:r>
            <w:r>
              <w:rPr>
                <w:rFonts w:hint="eastAsia" w:cs="Arial"/>
                <w:color w:val="000000"/>
                <w:sz w:val="22"/>
                <w:szCs w:val="22"/>
                <w:lang w:val="en-US" w:eastAsia="zh-CN"/>
              </w:rPr>
              <w:t>3</w:t>
            </w:r>
            <w:r>
              <w:rPr>
                <w:rFonts w:hint="eastAsia" w:cs="Arial"/>
                <w:color w:val="000000"/>
                <w:sz w:val="22"/>
                <w:szCs w:val="22"/>
              </w:rPr>
              <w:t>.11</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1</w:t>
            </w:r>
            <w:r>
              <w:rPr>
                <w:rFonts w:hint="eastAsia" w:cs="Arial"/>
                <w:color w:val="000000"/>
                <w:sz w:val="22"/>
                <w:szCs w:val="22"/>
                <w:lang w:val="en-US" w:eastAsia="zh-CN"/>
              </w:rPr>
              <w:t>3</w:t>
            </w:r>
            <w:r>
              <w:rPr>
                <w:rFonts w:hint="eastAsia" w:cs="Arial"/>
                <w:color w:val="000000"/>
                <w:sz w:val="22"/>
                <w:szCs w:val="22"/>
              </w:rPr>
              <w:t>.11</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6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408" w:hRule="atLeast"/>
        </w:trPr>
        <w:tc>
          <w:tcPr>
            <w:tcW w:w="1578" w:type="dxa"/>
            <w:tcBorders>
              <w:top w:val="single" w:color="auto" w:sz="4" w:space="0"/>
              <w:left w:val="single" w:color="auto" w:sz="4" w:space="0"/>
              <w:bottom w:val="single" w:color="auto" w:sz="4" w:space="0"/>
              <w:right w:val="nil"/>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2299999</w:t>
            </w:r>
          </w:p>
        </w:tc>
        <w:tc>
          <w:tcPr>
            <w:tcW w:w="2371" w:type="dxa"/>
            <w:gridSpan w:val="4"/>
            <w:tcBorders>
              <w:top w:val="single" w:color="auto" w:sz="4" w:space="0"/>
              <w:left w:val="single" w:color="auto" w:sz="4" w:space="0"/>
              <w:bottom w:val="single" w:color="auto" w:sz="4" w:space="0"/>
              <w:right w:val="nil"/>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 xml:space="preserve">  其他支出</w:t>
            </w:r>
          </w:p>
        </w:tc>
        <w:tc>
          <w:tcPr>
            <w:tcW w:w="1522" w:type="dxa"/>
            <w:tcBorders>
              <w:top w:val="single" w:color="auto" w:sz="4" w:space="0"/>
              <w:left w:val="single" w:color="auto" w:sz="4" w:space="0"/>
              <w:bottom w:val="single" w:color="auto" w:sz="4" w:space="0"/>
              <w:right w:val="nil"/>
            </w:tcBorders>
            <w:shd w:val="clear" w:color="auto" w:fill="auto"/>
            <w:vAlign w:val="center"/>
          </w:tcPr>
          <w:p>
            <w:pPr>
              <w:jc w:val="right"/>
              <w:rPr>
                <w:rFonts w:hint="default" w:ascii="宋体" w:hAnsi="宋体" w:cs="Arial" w:eastAsiaTheme="minorEastAsia"/>
                <w:color w:val="000000"/>
                <w:sz w:val="22"/>
                <w:szCs w:val="22"/>
                <w:lang w:val="en-US" w:eastAsia="zh-CN"/>
              </w:rPr>
            </w:pPr>
            <w:r>
              <w:rPr>
                <w:rFonts w:hint="eastAsia" w:cs="Arial"/>
                <w:color w:val="000000"/>
                <w:sz w:val="22"/>
                <w:szCs w:val="22"/>
              </w:rPr>
              <w:t>2</w:t>
            </w:r>
            <w:r>
              <w:rPr>
                <w:rFonts w:hint="eastAsia" w:cs="Arial"/>
                <w:color w:val="000000"/>
                <w:sz w:val="22"/>
                <w:szCs w:val="22"/>
                <w:lang w:val="en-US" w:eastAsia="zh-CN"/>
              </w:rPr>
              <w:t>3.15</w:t>
            </w:r>
          </w:p>
        </w:tc>
        <w:tc>
          <w:tcPr>
            <w:tcW w:w="1452" w:type="dxa"/>
            <w:tcBorders>
              <w:top w:val="single" w:color="auto" w:sz="4" w:space="0"/>
              <w:left w:val="single" w:color="auto" w:sz="4" w:space="0"/>
              <w:bottom w:val="single" w:color="auto" w:sz="4" w:space="0"/>
              <w:right w:val="nil"/>
            </w:tcBorders>
            <w:shd w:val="clear" w:color="auto" w:fill="auto"/>
            <w:vAlign w:val="center"/>
          </w:tcPr>
          <w:p>
            <w:pPr>
              <w:jc w:val="right"/>
              <w:rPr>
                <w:rFonts w:hint="default" w:ascii="宋体" w:hAnsi="宋体" w:cs="Arial" w:eastAsiaTheme="minorEastAsia"/>
                <w:color w:val="000000"/>
                <w:sz w:val="22"/>
                <w:szCs w:val="22"/>
                <w:lang w:val="en-US" w:eastAsia="zh-CN"/>
              </w:rPr>
            </w:pPr>
            <w:r>
              <w:rPr>
                <w:rFonts w:hint="eastAsia" w:cs="Arial"/>
                <w:color w:val="000000"/>
                <w:sz w:val="22"/>
                <w:szCs w:val="22"/>
              </w:rPr>
              <w:t>2</w:t>
            </w:r>
            <w:r>
              <w:rPr>
                <w:rFonts w:hint="eastAsia" w:cs="Arial"/>
                <w:color w:val="000000"/>
                <w:sz w:val="22"/>
                <w:szCs w:val="22"/>
                <w:lang w:val="en-US" w:eastAsia="zh-CN"/>
              </w:rPr>
              <w:t>3.15</w:t>
            </w:r>
          </w:p>
        </w:tc>
        <w:tc>
          <w:tcPr>
            <w:tcW w:w="1372" w:type="dxa"/>
            <w:tcBorders>
              <w:top w:val="single" w:color="auto" w:sz="4" w:space="0"/>
              <w:left w:val="single" w:color="auto" w:sz="4" w:space="0"/>
              <w:bottom w:val="single" w:color="auto" w:sz="4" w:space="0"/>
              <w:right w:val="nil"/>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66" w:type="dxa"/>
            <w:tcBorders>
              <w:top w:val="single" w:color="auto" w:sz="4" w:space="0"/>
              <w:left w:val="single" w:color="auto" w:sz="4" w:space="0"/>
              <w:bottom w:val="single" w:color="auto" w:sz="4" w:space="0"/>
              <w:right w:val="nil"/>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79" w:type="dxa"/>
            <w:tcBorders>
              <w:top w:val="single" w:color="auto" w:sz="4" w:space="0"/>
              <w:left w:val="single" w:color="auto" w:sz="4" w:space="0"/>
              <w:bottom w:val="single" w:color="auto" w:sz="4" w:space="0"/>
              <w:right w:val="nil"/>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440" w:type="dxa"/>
            <w:tcBorders>
              <w:top w:val="single" w:color="auto" w:sz="4" w:space="0"/>
              <w:left w:val="single" w:color="auto" w:sz="4" w:space="0"/>
              <w:bottom w:val="single" w:color="auto" w:sz="4" w:space="0"/>
              <w:right w:val="nil"/>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1320" w:hRule="atLeast"/>
        </w:trPr>
        <w:tc>
          <w:tcPr>
            <w:tcW w:w="13960" w:type="dxa"/>
            <w:gridSpan w:val="12"/>
            <w:tcBorders>
              <w:top w:val="single" w:color="auto" w:sz="4" w:space="0"/>
              <w:bottom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注：本表反映部门本年度取得的各项收入情况。</w:t>
            </w:r>
          </w:p>
        </w:tc>
      </w:tr>
    </w:tbl>
    <w:p>
      <w:pPr>
        <w:jc w:val="cente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表三：支出决算表</w:t>
      </w:r>
    </w:p>
    <w:tbl>
      <w:tblPr>
        <w:tblStyle w:val="7"/>
        <w:tblW w:w="13980" w:type="dxa"/>
        <w:tblInd w:w="96" w:type="dxa"/>
        <w:tblLayout w:type="fixed"/>
        <w:tblCellMar>
          <w:top w:w="0" w:type="dxa"/>
          <w:left w:w="108" w:type="dxa"/>
          <w:bottom w:w="0" w:type="dxa"/>
          <w:right w:w="108" w:type="dxa"/>
        </w:tblCellMar>
      </w:tblPr>
      <w:tblGrid>
        <w:gridCol w:w="1137"/>
        <w:gridCol w:w="236"/>
        <w:gridCol w:w="239"/>
        <w:gridCol w:w="62"/>
        <w:gridCol w:w="2222"/>
        <w:gridCol w:w="6"/>
        <w:gridCol w:w="1621"/>
        <w:gridCol w:w="1680"/>
        <w:gridCol w:w="1763"/>
        <w:gridCol w:w="1656"/>
        <w:gridCol w:w="1656"/>
        <w:gridCol w:w="1702"/>
      </w:tblGrid>
      <w:tr>
        <w:tblPrEx>
          <w:tblCellMar>
            <w:top w:w="0" w:type="dxa"/>
            <w:left w:w="108" w:type="dxa"/>
            <w:bottom w:w="0" w:type="dxa"/>
            <w:right w:w="108" w:type="dxa"/>
          </w:tblCellMar>
        </w:tblPrEx>
        <w:trPr>
          <w:trHeight w:val="623" w:hRule="atLeast"/>
        </w:trPr>
        <w:tc>
          <w:tcPr>
            <w:tcW w:w="13980" w:type="dxa"/>
            <w:gridSpan w:val="12"/>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2"/>
                <w:szCs w:val="32"/>
              </w:rPr>
              <w:t>支出决算表</w:t>
            </w:r>
          </w:p>
        </w:tc>
      </w:tr>
      <w:tr>
        <w:tblPrEx>
          <w:tblCellMar>
            <w:top w:w="0" w:type="dxa"/>
            <w:left w:w="108" w:type="dxa"/>
            <w:bottom w:w="0" w:type="dxa"/>
            <w:right w:w="108" w:type="dxa"/>
          </w:tblCellMar>
        </w:tblPrEx>
        <w:trPr>
          <w:trHeight w:val="312" w:hRule="atLeast"/>
        </w:trPr>
        <w:tc>
          <w:tcPr>
            <w:tcW w:w="1137"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301"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2222"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27"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80"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763"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56"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56"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702" w:type="dxa"/>
            <w:tcBorders>
              <w:top w:val="nil"/>
              <w:left w:val="nil"/>
              <w:bottom w:val="nil"/>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312" w:hRule="atLeast"/>
        </w:trPr>
        <w:tc>
          <w:tcPr>
            <w:tcW w:w="8966" w:type="dxa"/>
            <w:gridSpan w:val="9"/>
            <w:tcBorders>
              <w:top w:val="nil"/>
              <w:left w:val="nil"/>
              <w:bottom w:val="single" w:color="auto" w:sz="4" w:space="0"/>
              <w:right w:val="nil"/>
            </w:tcBorders>
            <w:shd w:val="clear" w:color="auto" w:fill="auto"/>
            <w:noWrap/>
            <w:vAlign w:val="center"/>
          </w:tcPr>
          <w:p>
            <w:pPr>
              <w:rPr>
                <w:rFonts w:ascii="Arial" w:hAnsi="Arial" w:eastAsia="宋体" w:cs="Arial"/>
                <w:color w:val="000000"/>
                <w:sz w:val="20"/>
                <w:szCs w:val="20"/>
              </w:rPr>
            </w:pPr>
            <w:r>
              <w:rPr>
                <w:rFonts w:hint="eastAsia" w:ascii="宋体" w:hAnsi="宋体" w:eastAsia="宋体" w:cs="宋体"/>
                <w:color w:val="000000"/>
                <w:kern w:val="0"/>
                <w:sz w:val="20"/>
                <w:szCs w:val="20"/>
              </w:rPr>
              <w:t>部门：中国共产党环江毛南族自治县委员会统一战线工作部</w:t>
            </w:r>
          </w:p>
        </w:tc>
        <w:tc>
          <w:tcPr>
            <w:tcW w:w="1656" w:type="dxa"/>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1656" w:type="dxa"/>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1702" w:type="dxa"/>
            <w:tcBorders>
              <w:top w:val="nil"/>
              <w:left w:val="nil"/>
              <w:bottom w:val="single" w:color="auto" w:sz="4" w:space="0"/>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22" w:hRule="atLeast"/>
        </w:trPr>
        <w:tc>
          <w:tcPr>
            <w:tcW w:w="389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162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17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1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上缴上级支出</w:t>
            </w:r>
          </w:p>
        </w:tc>
        <w:tc>
          <w:tcPr>
            <w:tcW w:w="1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对附属单位补助支出</w:t>
            </w:r>
          </w:p>
        </w:tc>
      </w:tr>
      <w:tr>
        <w:tblPrEx>
          <w:tblCellMar>
            <w:top w:w="0" w:type="dxa"/>
            <w:left w:w="108" w:type="dxa"/>
            <w:bottom w:w="0" w:type="dxa"/>
            <w:right w:w="108" w:type="dxa"/>
          </w:tblCellMar>
        </w:tblPrEx>
        <w:trPr>
          <w:trHeight w:val="322" w:hRule="atLeast"/>
        </w:trPr>
        <w:tc>
          <w:tcPr>
            <w:tcW w:w="161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228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62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465" w:hRule="atLeast"/>
        </w:trPr>
        <w:tc>
          <w:tcPr>
            <w:tcW w:w="161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28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62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837" w:hRule="atLeast"/>
        </w:trPr>
        <w:tc>
          <w:tcPr>
            <w:tcW w:w="161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28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62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2" w:hRule="atLeast"/>
        </w:trPr>
        <w:tc>
          <w:tcPr>
            <w:tcW w:w="389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tblPrEx>
          <w:tblCellMar>
            <w:top w:w="0" w:type="dxa"/>
            <w:left w:w="108" w:type="dxa"/>
            <w:bottom w:w="0" w:type="dxa"/>
            <w:right w:w="108" w:type="dxa"/>
          </w:tblCellMar>
        </w:tblPrEx>
        <w:trPr>
          <w:trHeight w:val="633" w:hRule="atLeast"/>
        </w:trPr>
        <w:tc>
          <w:tcPr>
            <w:tcW w:w="389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b/>
                <w:bCs/>
                <w:color w:val="000000"/>
                <w:sz w:val="22"/>
                <w:szCs w:val="22"/>
                <w:lang w:val="en-US" w:eastAsia="zh-CN"/>
              </w:rPr>
            </w:pPr>
            <w:r>
              <w:rPr>
                <w:rFonts w:hint="eastAsia" w:eastAsia="宋体" w:cs="Arial"/>
                <w:b/>
                <w:bCs/>
                <w:color w:val="000000"/>
                <w:sz w:val="22"/>
                <w:szCs w:val="22"/>
                <w:lang w:val="en-US" w:eastAsia="zh-CN"/>
              </w:rPr>
              <w:t>215.03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b/>
                <w:bCs/>
                <w:color w:val="000000"/>
                <w:sz w:val="22"/>
                <w:szCs w:val="22"/>
                <w:lang w:val="en-US" w:eastAsia="zh-CN"/>
              </w:rPr>
            </w:pPr>
            <w:r>
              <w:rPr>
                <w:rFonts w:hint="eastAsia" w:eastAsia="宋体" w:cs="Arial"/>
                <w:b/>
                <w:bCs/>
                <w:color w:val="000000"/>
                <w:sz w:val="22"/>
                <w:szCs w:val="22"/>
                <w:lang w:val="en-US" w:eastAsia="zh-CN"/>
              </w:rPr>
              <w:t>191.52</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cs="Arial" w:eastAsiaTheme="minorEastAsia"/>
                <w:b/>
                <w:bCs/>
                <w:color w:val="000000"/>
                <w:sz w:val="22"/>
                <w:szCs w:val="22"/>
                <w:lang w:val="en-US" w:eastAsia="zh-CN"/>
              </w:rPr>
            </w:pPr>
            <w:r>
              <w:rPr>
                <w:rFonts w:hint="eastAsia" w:cs="Arial"/>
                <w:b/>
                <w:bCs/>
                <w:color w:val="000000"/>
                <w:sz w:val="22"/>
                <w:szCs w:val="22"/>
              </w:rPr>
              <w:t>2</w:t>
            </w:r>
            <w:r>
              <w:rPr>
                <w:rFonts w:hint="eastAsia" w:cs="Arial"/>
                <w:b/>
                <w:bCs/>
                <w:color w:val="000000"/>
                <w:sz w:val="22"/>
                <w:szCs w:val="22"/>
                <w:lang w:val="en-US" w:eastAsia="zh-CN"/>
              </w:rPr>
              <w:t>3.52</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b/>
                <w:bCs/>
                <w:color w:val="000000"/>
                <w:sz w:val="22"/>
                <w:szCs w:val="22"/>
              </w:rPr>
            </w:pPr>
            <w:r>
              <w:rPr>
                <w:rFonts w:hint="eastAsia" w:cs="Arial"/>
                <w:b/>
                <w:bCs/>
                <w:color w:val="000000"/>
                <w:sz w:val="22"/>
                <w:szCs w:val="22"/>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b/>
                <w:bCs/>
                <w:color w:val="000000"/>
                <w:sz w:val="22"/>
                <w:szCs w:val="22"/>
              </w:rPr>
            </w:pPr>
            <w:r>
              <w:rPr>
                <w:rFonts w:hint="eastAsia" w:cs="Arial"/>
                <w:b/>
                <w:bCs/>
                <w:color w:val="00000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b/>
                <w:bCs/>
                <w:color w:val="000000"/>
                <w:sz w:val="22"/>
                <w:szCs w:val="22"/>
              </w:rPr>
            </w:pPr>
            <w:r>
              <w:rPr>
                <w:rFonts w:hint="eastAsia" w:cs="Arial"/>
                <w:b/>
                <w:bCs/>
                <w:color w:val="000000"/>
                <w:sz w:val="22"/>
                <w:szCs w:val="22"/>
              </w:rPr>
              <w:t>0.00</w:t>
            </w:r>
          </w:p>
        </w:tc>
      </w:tr>
      <w:tr>
        <w:tblPrEx>
          <w:tblCellMar>
            <w:top w:w="0" w:type="dxa"/>
            <w:left w:w="108" w:type="dxa"/>
            <w:bottom w:w="0" w:type="dxa"/>
            <w:right w:w="108" w:type="dxa"/>
          </w:tblCellMar>
        </w:tblPrEx>
        <w:trPr>
          <w:trHeight w:val="322" w:hRule="atLeast"/>
        </w:trPr>
        <w:tc>
          <w:tcPr>
            <w:tcW w:w="16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2012501</w:t>
            </w:r>
          </w:p>
        </w:tc>
        <w:tc>
          <w:tcPr>
            <w:tcW w:w="22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 xml:space="preserve">  行政运行</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0.004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0.004</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22" w:hRule="atLeast"/>
        </w:trPr>
        <w:tc>
          <w:tcPr>
            <w:tcW w:w="16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2012505</w:t>
            </w:r>
          </w:p>
        </w:tc>
        <w:tc>
          <w:tcPr>
            <w:tcW w:w="22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 xml:space="preserve">  台湾事务</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0.72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0.72</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22" w:hRule="atLeast"/>
        </w:trPr>
        <w:tc>
          <w:tcPr>
            <w:tcW w:w="16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2012999</w:t>
            </w:r>
          </w:p>
        </w:tc>
        <w:tc>
          <w:tcPr>
            <w:tcW w:w="22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 xml:space="preserve">  其他群众团体事务支出</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cs="Arial" w:eastAsiaTheme="minorEastAsia"/>
                <w:color w:val="000000"/>
                <w:sz w:val="22"/>
                <w:szCs w:val="22"/>
                <w:lang w:val="en-US" w:eastAsia="zh-CN"/>
              </w:rPr>
            </w:pPr>
            <w:r>
              <w:rPr>
                <w:rFonts w:hint="eastAsia" w:cs="Arial"/>
                <w:color w:val="000000"/>
                <w:sz w:val="22"/>
                <w:szCs w:val="22"/>
              </w:rPr>
              <w:t>1.</w:t>
            </w:r>
            <w:r>
              <w:rPr>
                <w:rFonts w:hint="eastAsia" w:cs="Arial"/>
                <w:color w:val="000000"/>
                <w:sz w:val="22"/>
                <w:szCs w:val="22"/>
                <w:lang w:val="en-US" w:eastAsia="zh-CN"/>
              </w:rPr>
              <w:t>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cs="Arial" w:eastAsiaTheme="minorEastAsia"/>
                <w:color w:val="000000"/>
                <w:sz w:val="22"/>
                <w:szCs w:val="22"/>
                <w:lang w:val="en-US" w:eastAsia="zh-CN"/>
              </w:rPr>
            </w:pPr>
            <w:r>
              <w:rPr>
                <w:rFonts w:hint="eastAsia" w:cs="Arial"/>
                <w:color w:val="000000"/>
                <w:sz w:val="22"/>
                <w:szCs w:val="22"/>
              </w:rPr>
              <w:t>1.</w:t>
            </w:r>
            <w:r>
              <w:rPr>
                <w:rFonts w:hint="eastAsia" w:cs="Arial"/>
                <w:color w:val="000000"/>
                <w:sz w:val="22"/>
                <w:szCs w:val="22"/>
                <w:lang w:val="en-US" w:eastAsia="zh-CN"/>
              </w:rPr>
              <w:t>94</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22" w:hRule="atLeast"/>
        </w:trPr>
        <w:tc>
          <w:tcPr>
            <w:tcW w:w="16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2013401</w:t>
            </w:r>
          </w:p>
        </w:tc>
        <w:tc>
          <w:tcPr>
            <w:tcW w:w="22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 xml:space="preserve">  行政运行</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cs="Arial" w:eastAsiaTheme="minorEastAsia"/>
                <w:color w:val="000000"/>
                <w:sz w:val="22"/>
                <w:szCs w:val="22"/>
                <w:lang w:val="en-US" w:eastAsia="zh-CN"/>
              </w:rPr>
            </w:pPr>
            <w:r>
              <w:rPr>
                <w:rFonts w:hint="eastAsia" w:cs="Arial"/>
                <w:color w:val="000000"/>
                <w:sz w:val="22"/>
                <w:szCs w:val="22"/>
              </w:rPr>
              <w:t>1</w:t>
            </w:r>
            <w:r>
              <w:rPr>
                <w:rFonts w:hint="eastAsia" w:cs="Arial"/>
                <w:color w:val="000000"/>
                <w:sz w:val="22"/>
                <w:szCs w:val="22"/>
                <w:lang w:val="en-US" w:eastAsia="zh-CN"/>
              </w:rPr>
              <w:t>49.80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cs="Arial" w:eastAsiaTheme="minorEastAsia"/>
                <w:color w:val="000000"/>
                <w:sz w:val="22"/>
                <w:szCs w:val="22"/>
                <w:lang w:val="en-US" w:eastAsia="zh-CN"/>
              </w:rPr>
            </w:pPr>
            <w:r>
              <w:rPr>
                <w:rFonts w:hint="eastAsia" w:cs="Arial"/>
                <w:color w:val="000000"/>
                <w:sz w:val="22"/>
                <w:szCs w:val="22"/>
              </w:rPr>
              <w:t>1</w:t>
            </w:r>
            <w:r>
              <w:rPr>
                <w:rFonts w:hint="eastAsia" w:cs="Arial"/>
                <w:color w:val="000000"/>
                <w:sz w:val="22"/>
                <w:szCs w:val="22"/>
                <w:lang w:val="en-US" w:eastAsia="zh-CN"/>
              </w:rPr>
              <w:t>35.83</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cs="Arial" w:eastAsiaTheme="minorEastAsia"/>
                <w:color w:val="000000"/>
                <w:sz w:val="22"/>
                <w:szCs w:val="22"/>
                <w:lang w:val="en-US" w:eastAsia="zh-CN"/>
              </w:rPr>
            </w:pPr>
            <w:r>
              <w:rPr>
                <w:rFonts w:hint="eastAsia" w:cs="Arial"/>
                <w:color w:val="000000"/>
                <w:sz w:val="22"/>
                <w:szCs w:val="22"/>
              </w:rPr>
              <w:t>1</w:t>
            </w:r>
            <w:r>
              <w:rPr>
                <w:rFonts w:hint="eastAsia" w:cs="Arial"/>
                <w:color w:val="000000"/>
                <w:sz w:val="22"/>
                <w:szCs w:val="22"/>
                <w:lang w:val="en-US" w:eastAsia="zh-CN"/>
              </w:rPr>
              <w:t>3.98</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22" w:hRule="atLeast"/>
        </w:trPr>
        <w:tc>
          <w:tcPr>
            <w:tcW w:w="16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2013404</w:t>
            </w:r>
          </w:p>
        </w:tc>
        <w:tc>
          <w:tcPr>
            <w:tcW w:w="22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 xml:space="preserve">  宗教事务</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0.72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0.72</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22" w:hRule="atLeast"/>
        </w:trPr>
        <w:tc>
          <w:tcPr>
            <w:tcW w:w="16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2013405</w:t>
            </w:r>
          </w:p>
        </w:tc>
        <w:tc>
          <w:tcPr>
            <w:tcW w:w="22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 xml:space="preserve">  华侨事务</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1.30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1.30</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22" w:hRule="atLeast"/>
        </w:trPr>
        <w:tc>
          <w:tcPr>
            <w:tcW w:w="16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2013499</w:t>
            </w:r>
          </w:p>
        </w:tc>
        <w:tc>
          <w:tcPr>
            <w:tcW w:w="22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 xml:space="preserve">  其他统战事务支出</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ascii="宋体" w:hAnsi="宋体" w:eastAsia="宋体" w:cs="Arial"/>
                <w:color w:val="000000"/>
                <w:sz w:val="22"/>
                <w:szCs w:val="22"/>
                <w:lang w:val="en-US" w:eastAsia="zh-CN"/>
              </w:rPr>
              <w:t>4.40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4.40</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22" w:hRule="atLeast"/>
        </w:trPr>
        <w:tc>
          <w:tcPr>
            <w:tcW w:w="16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Arial"/>
                <w:color w:val="000000"/>
                <w:kern w:val="2"/>
                <w:sz w:val="22"/>
                <w:szCs w:val="22"/>
                <w:lang w:val="en-US" w:eastAsia="zh-CN" w:bidi="ar-SA"/>
              </w:rPr>
            </w:pPr>
            <w:r>
              <w:rPr>
                <w:rFonts w:hint="eastAsia" w:cs="Arial"/>
                <w:color w:val="000000"/>
                <w:sz w:val="22"/>
                <w:szCs w:val="22"/>
              </w:rPr>
              <w:t>2069999</w:t>
            </w:r>
          </w:p>
        </w:tc>
        <w:tc>
          <w:tcPr>
            <w:tcW w:w="22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Arial"/>
                <w:color w:val="000000"/>
                <w:kern w:val="2"/>
                <w:sz w:val="22"/>
                <w:szCs w:val="22"/>
                <w:lang w:val="en-US" w:eastAsia="zh-CN" w:bidi="ar-SA"/>
              </w:rPr>
            </w:pPr>
            <w:r>
              <w:rPr>
                <w:rFonts w:hint="eastAsia" w:cs="Arial"/>
                <w:color w:val="000000"/>
                <w:sz w:val="22"/>
                <w:szCs w:val="22"/>
              </w:rPr>
              <w:t>其他科学技术支出</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2"/>
                <w:sz w:val="22"/>
                <w:szCs w:val="22"/>
                <w:lang w:val="en-US" w:eastAsia="zh-CN" w:bidi="ar-SA"/>
              </w:rPr>
            </w:pPr>
            <w:r>
              <w:rPr>
                <w:rFonts w:hint="eastAsia" w:eastAsia="宋体" w:cs="Arial"/>
                <w:color w:val="000000"/>
                <w:sz w:val="22"/>
                <w:szCs w:val="22"/>
                <w:lang w:val="en-US" w:eastAsia="zh-CN"/>
              </w:rPr>
              <w:t>2.36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cs="Arial"/>
                <w:color w:val="000000"/>
                <w:sz w:val="22"/>
                <w:szCs w:val="22"/>
              </w:rPr>
            </w:pPr>
            <w:r>
              <w:rPr>
                <w:rFonts w:hint="eastAsia" w:cs="Arial"/>
                <w:color w:val="000000"/>
                <w:sz w:val="22"/>
                <w:szCs w:val="22"/>
              </w:rPr>
              <w:t>0.00</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cs="Arial" w:eastAsiaTheme="minorEastAsia"/>
                <w:color w:val="000000"/>
                <w:sz w:val="22"/>
                <w:szCs w:val="22"/>
                <w:lang w:val="en-US" w:eastAsia="zh-CN"/>
              </w:rPr>
            </w:pPr>
            <w:r>
              <w:rPr>
                <w:rFonts w:hint="eastAsia" w:cs="Arial"/>
                <w:color w:val="000000"/>
                <w:sz w:val="22"/>
                <w:szCs w:val="22"/>
                <w:lang w:val="en-US" w:eastAsia="zh-CN"/>
              </w:rPr>
              <w:t>2.36</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cs="Arial"/>
                <w:color w:val="000000"/>
                <w:sz w:val="22"/>
                <w:szCs w:val="22"/>
              </w:rPr>
            </w:pPr>
            <w:r>
              <w:rPr>
                <w:rFonts w:hint="eastAsia" w:cs="Arial"/>
                <w:color w:val="000000"/>
                <w:sz w:val="22"/>
                <w:szCs w:val="22"/>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cs="Arial"/>
                <w:color w:val="000000"/>
                <w:sz w:val="22"/>
                <w:szCs w:val="22"/>
              </w:rPr>
            </w:pPr>
            <w:r>
              <w:rPr>
                <w:rFonts w:hint="eastAsia" w:cs="Arial"/>
                <w:color w:val="00000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22" w:hRule="atLeast"/>
        </w:trPr>
        <w:tc>
          <w:tcPr>
            <w:tcW w:w="16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2080505</w:t>
            </w:r>
          </w:p>
        </w:tc>
        <w:tc>
          <w:tcPr>
            <w:tcW w:w="22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szCs w:val="22"/>
              </w:rPr>
            </w:pPr>
            <w:r>
              <w:rPr>
                <w:rFonts w:hint="eastAsia" w:cs="Arial"/>
                <w:color w:val="000000"/>
                <w:sz w:val="20"/>
                <w:szCs w:val="20"/>
              </w:rPr>
              <w:t>机关事业单位基本养老保险缴费支出</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17.49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17.49</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96" w:hRule="atLeast"/>
        </w:trPr>
        <w:tc>
          <w:tcPr>
            <w:tcW w:w="1612" w:type="dxa"/>
            <w:gridSpan w:val="3"/>
            <w:tcBorders>
              <w:top w:val="single" w:color="auto" w:sz="4" w:space="0"/>
              <w:left w:val="single" w:color="auto" w:sz="4" w:space="0"/>
              <w:bottom w:val="single" w:color="auto" w:sz="4" w:space="0"/>
              <w:right w:val="nil"/>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2210201</w:t>
            </w:r>
          </w:p>
        </w:tc>
        <w:tc>
          <w:tcPr>
            <w:tcW w:w="2290" w:type="dxa"/>
            <w:gridSpan w:val="3"/>
            <w:tcBorders>
              <w:top w:val="single" w:color="auto" w:sz="4" w:space="0"/>
              <w:left w:val="single" w:color="auto" w:sz="4" w:space="0"/>
              <w:bottom w:val="single" w:color="auto" w:sz="4" w:space="0"/>
              <w:right w:val="nil"/>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 xml:space="preserve">  住房公积金</w:t>
            </w:r>
          </w:p>
        </w:tc>
        <w:tc>
          <w:tcPr>
            <w:tcW w:w="1621" w:type="dxa"/>
            <w:tcBorders>
              <w:top w:val="single" w:color="auto" w:sz="4" w:space="0"/>
              <w:left w:val="single" w:color="auto" w:sz="4" w:space="0"/>
              <w:bottom w:val="single" w:color="auto" w:sz="4" w:space="0"/>
              <w:right w:val="nil"/>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w:t>
            </w:r>
            <w:r>
              <w:rPr>
                <w:rFonts w:hint="eastAsia" w:cs="Arial"/>
                <w:color w:val="000000"/>
                <w:sz w:val="22"/>
                <w:szCs w:val="22"/>
                <w:lang w:val="en-US" w:eastAsia="zh-CN"/>
              </w:rPr>
              <w:t>3</w:t>
            </w:r>
            <w:r>
              <w:rPr>
                <w:rFonts w:hint="eastAsia" w:cs="Arial"/>
                <w:color w:val="000000"/>
                <w:sz w:val="22"/>
                <w:szCs w:val="22"/>
              </w:rPr>
              <w:t>.11</w:t>
            </w:r>
          </w:p>
        </w:tc>
        <w:tc>
          <w:tcPr>
            <w:tcW w:w="1680" w:type="dxa"/>
            <w:tcBorders>
              <w:top w:val="single" w:color="auto" w:sz="4" w:space="0"/>
              <w:left w:val="single" w:color="auto" w:sz="4" w:space="0"/>
              <w:bottom w:val="single" w:color="auto" w:sz="4" w:space="0"/>
              <w:right w:val="nil"/>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w:t>
            </w:r>
            <w:r>
              <w:rPr>
                <w:rFonts w:hint="eastAsia" w:cs="Arial"/>
                <w:color w:val="000000"/>
                <w:sz w:val="22"/>
                <w:szCs w:val="22"/>
                <w:lang w:val="en-US" w:eastAsia="zh-CN"/>
              </w:rPr>
              <w:t>3</w:t>
            </w:r>
            <w:r>
              <w:rPr>
                <w:rFonts w:hint="eastAsia" w:cs="Arial"/>
                <w:color w:val="000000"/>
                <w:sz w:val="22"/>
                <w:szCs w:val="22"/>
              </w:rPr>
              <w:t>.11</w:t>
            </w:r>
          </w:p>
        </w:tc>
        <w:tc>
          <w:tcPr>
            <w:tcW w:w="1763" w:type="dxa"/>
            <w:tcBorders>
              <w:top w:val="single" w:color="auto" w:sz="4" w:space="0"/>
              <w:left w:val="single" w:color="auto" w:sz="4" w:space="0"/>
              <w:bottom w:val="single" w:color="auto" w:sz="4" w:space="0"/>
              <w:right w:val="nil"/>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656" w:type="dxa"/>
            <w:tcBorders>
              <w:top w:val="single" w:color="auto" w:sz="4" w:space="0"/>
              <w:left w:val="single" w:color="auto" w:sz="4" w:space="0"/>
              <w:bottom w:val="single" w:color="auto" w:sz="4" w:space="0"/>
              <w:right w:val="nil"/>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656" w:type="dxa"/>
            <w:tcBorders>
              <w:top w:val="single" w:color="auto" w:sz="4" w:space="0"/>
              <w:left w:val="single" w:color="auto" w:sz="4" w:space="0"/>
              <w:bottom w:val="single" w:color="auto" w:sz="4" w:space="0"/>
              <w:right w:val="nil"/>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504" w:hRule="atLeast"/>
        </w:trPr>
        <w:tc>
          <w:tcPr>
            <w:tcW w:w="1612" w:type="dxa"/>
            <w:gridSpan w:val="3"/>
            <w:tcBorders>
              <w:top w:val="single" w:color="auto" w:sz="4" w:space="0"/>
              <w:left w:val="single" w:color="auto" w:sz="4" w:space="0"/>
              <w:bottom w:val="single" w:color="auto" w:sz="4" w:space="0"/>
              <w:right w:val="nil"/>
            </w:tcBorders>
            <w:shd w:val="clear" w:color="auto" w:fill="auto"/>
            <w:noWrap/>
            <w:vAlign w:val="center"/>
          </w:tcPr>
          <w:p>
            <w:pPr>
              <w:rPr>
                <w:rFonts w:ascii="宋体" w:hAnsi="宋体" w:eastAsia="宋体" w:cs="Arial"/>
                <w:color w:val="000000"/>
                <w:sz w:val="22"/>
                <w:szCs w:val="22"/>
              </w:rPr>
            </w:pPr>
            <w:r>
              <w:rPr>
                <w:rFonts w:hint="eastAsia" w:cs="Arial"/>
                <w:color w:val="000000"/>
                <w:sz w:val="22"/>
                <w:szCs w:val="22"/>
              </w:rPr>
              <w:t>2299999</w:t>
            </w:r>
          </w:p>
        </w:tc>
        <w:tc>
          <w:tcPr>
            <w:tcW w:w="2290" w:type="dxa"/>
            <w:gridSpan w:val="3"/>
            <w:tcBorders>
              <w:top w:val="single" w:color="auto" w:sz="4" w:space="0"/>
              <w:left w:val="single" w:color="auto" w:sz="4" w:space="0"/>
              <w:bottom w:val="single" w:color="auto" w:sz="4" w:space="0"/>
              <w:right w:val="nil"/>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 xml:space="preserve">  其他支出</w:t>
            </w:r>
          </w:p>
        </w:tc>
        <w:tc>
          <w:tcPr>
            <w:tcW w:w="1621" w:type="dxa"/>
            <w:tcBorders>
              <w:top w:val="single" w:color="auto" w:sz="4" w:space="0"/>
              <w:left w:val="single" w:color="auto" w:sz="4" w:space="0"/>
              <w:bottom w:val="single" w:color="auto" w:sz="4" w:space="0"/>
              <w:right w:val="nil"/>
            </w:tcBorders>
            <w:shd w:val="clear" w:color="auto" w:fill="auto"/>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23.15</w:t>
            </w:r>
          </w:p>
        </w:tc>
        <w:tc>
          <w:tcPr>
            <w:tcW w:w="1680" w:type="dxa"/>
            <w:tcBorders>
              <w:top w:val="single" w:color="auto" w:sz="4" w:space="0"/>
              <w:left w:val="single" w:color="auto" w:sz="4" w:space="0"/>
              <w:bottom w:val="single" w:color="auto" w:sz="4" w:space="0"/>
              <w:right w:val="nil"/>
            </w:tcBorders>
            <w:shd w:val="clear" w:color="auto" w:fill="auto"/>
            <w:vAlign w:val="center"/>
          </w:tcPr>
          <w:p>
            <w:pPr>
              <w:jc w:val="right"/>
              <w:rPr>
                <w:rFonts w:ascii="宋体" w:hAnsi="宋体" w:eastAsia="宋体" w:cs="Arial"/>
                <w:color w:val="000000"/>
                <w:sz w:val="22"/>
                <w:szCs w:val="22"/>
              </w:rPr>
            </w:pPr>
            <w:r>
              <w:rPr>
                <w:rFonts w:hint="eastAsia" w:eastAsia="宋体" w:cs="Arial"/>
                <w:color w:val="000000"/>
                <w:sz w:val="22"/>
                <w:szCs w:val="22"/>
                <w:lang w:val="en-US" w:eastAsia="zh-CN"/>
              </w:rPr>
              <w:t>23.15</w:t>
            </w:r>
          </w:p>
        </w:tc>
        <w:tc>
          <w:tcPr>
            <w:tcW w:w="1763" w:type="dxa"/>
            <w:tcBorders>
              <w:top w:val="single" w:color="auto" w:sz="4" w:space="0"/>
              <w:left w:val="single" w:color="auto" w:sz="4" w:space="0"/>
              <w:bottom w:val="single" w:color="auto" w:sz="4" w:space="0"/>
              <w:right w:val="nil"/>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656" w:type="dxa"/>
            <w:tcBorders>
              <w:top w:val="single" w:color="auto" w:sz="4" w:space="0"/>
              <w:left w:val="single" w:color="auto" w:sz="4" w:space="0"/>
              <w:bottom w:val="single" w:color="auto" w:sz="4" w:space="0"/>
              <w:right w:val="nil"/>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656" w:type="dxa"/>
            <w:tcBorders>
              <w:top w:val="single" w:color="auto" w:sz="4" w:space="0"/>
              <w:left w:val="single" w:color="auto" w:sz="4" w:space="0"/>
              <w:bottom w:val="single" w:color="auto" w:sz="4" w:space="0"/>
              <w:right w:val="nil"/>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bl>
    <w:p>
      <w:pPr>
        <w:rPr>
          <w:rFonts w:ascii="仿宋" w:hAnsi="仿宋" w:eastAsia="仿宋" w:cs="仿宋"/>
          <w:sz w:val="24"/>
        </w:rPr>
      </w:pPr>
      <w:r>
        <w:rPr>
          <w:rFonts w:hint="eastAsia" w:ascii="宋体" w:hAnsi="宋体" w:eastAsia="宋体" w:cs="宋体"/>
          <w:color w:val="000000"/>
          <w:kern w:val="0"/>
          <w:sz w:val="22"/>
          <w:szCs w:val="22"/>
        </w:rPr>
        <w:t>注：本表反映部门本年度各项支出情况。</w:t>
      </w:r>
      <w:r>
        <w:rPr>
          <w:rFonts w:ascii="仿宋" w:hAnsi="仿宋" w:eastAsia="仿宋" w:cs="仿宋"/>
          <w:sz w:val="24"/>
        </w:rPr>
        <w:br w:type="page"/>
      </w:r>
    </w:p>
    <w:p>
      <w:pPr>
        <w:jc w:val="cente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表四：财政拨款收入支出决算总表</w:t>
      </w:r>
    </w:p>
    <w:p>
      <w:pPr>
        <w:jc w:val="left"/>
        <w:rPr>
          <w:rFonts w:ascii="仿宋" w:hAnsi="仿宋" w:eastAsia="仿宋" w:cs="仿宋"/>
          <w:sz w:val="24"/>
        </w:rPr>
      </w:pPr>
    </w:p>
    <w:tbl>
      <w:tblPr>
        <w:tblStyle w:val="7"/>
        <w:tblW w:w="4966" w:type="pct"/>
        <w:tblInd w:w="0" w:type="dxa"/>
        <w:tblLayout w:type="fixed"/>
        <w:tblCellMar>
          <w:top w:w="0" w:type="dxa"/>
          <w:left w:w="108" w:type="dxa"/>
          <w:bottom w:w="0" w:type="dxa"/>
          <w:right w:w="108" w:type="dxa"/>
        </w:tblCellMar>
      </w:tblPr>
      <w:tblGrid>
        <w:gridCol w:w="2213"/>
        <w:gridCol w:w="786"/>
        <w:gridCol w:w="1306"/>
        <w:gridCol w:w="2359"/>
        <w:gridCol w:w="850"/>
        <w:gridCol w:w="1090"/>
        <w:gridCol w:w="1771"/>
        <w:gridCol w:w="1808"/>
        <w:gridCol w:w="1895"/>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64"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3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7"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2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4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73"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rPr>
                <w:rFonts w:ascii="Arial" w:hAnsi="Arial" w:eastAsia="宋体" w:cs="Arial"/>
                <w:color w:val="000000"/>
                <w:sz w:val="20"/>
                <w:szCs w:val="20"/>
              </w:rPr>
            </w:pPr>
            <w:r>
              <w:rPr>
                <w:rFonts w:hint="eastAsia" w:ascii="宋体" w:hAnsi="宋体" w:eastAsia="宋体" w:cs="宋体"/>
                <w:color w:val="000000"/>
                <w:kern w:val="0"/>
                <w:sz w:val="20"/>
                <w:szCs w:val="20"/>
              </w:rPr>
              <w:t>部门：中国共产党环江毛南族自治县委员会统一战线工作部</w:t>
            </w:r>
          </w:p>
        </w:tc>
        <w:tc>
          <w:tcPr>
            <w:tcW w:w="629"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642"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673" w:type="pct"/>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收     入</w:t>
            </w:r>
          </w:p>
        </w:tc>
        <w:tc>
          <w:tcPr>
            <w:tcW w:w="3471"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38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一般公共预算财政拨款</w:t>
            </w:r>
          </w:p>
        </w:tc>
        <w:tc>
          <w:tcPr>
            <w:tcW w:w="64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政府性基金预算财政拨款</w:t>
            </w:r>
          </w:p>
        </w:tc>
        <w:tc>
          <w:tcPr>
            <w:tcW w:w="6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8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64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6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215.03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33</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158.92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158.92</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34</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35</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36</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37</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38</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2.36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2.36</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39</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40</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17.49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17.49</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41</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42</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43</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44</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45</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46</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47</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48</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49</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50</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51</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1</w:t>
            </w:r>
            <w:r>
              <w:rPr>
                <w:rFonts w:hint="eastAsia" w:cs="Arial"/>
                <w:color w:val="000000"/>
                <w:sz w:val="22"/>
                <w:szCs w:val="22"/>
                <w:lang w:val="en-US" w:eastAsia="zh-CN"/>
              </w:rPr>
              <w:t>3</w:t>
            </w:r>
            <w:r>
              <w:rPr>
                <w:rFonts w:hint="eastAsia" w:cs="Arial"/>
                <w:color w:val="000000"/>
                <w:sz w:val="22"/>
                <w:szCs w:val="22"/>
              </w:rPr>
              <w:t>.11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1</w:t>
            </w:r>
            <w:r>
              <w:rPr>
                <w:rFonts w:hint="eastAsia" w:cs="Arial"/>
                <w:color w:val="000000"/>
                <w:sz w:val="22"/>
                <w:szCs w:val="22"/>
                <w:lang w:val="en-US" w:eastAsia="zh-CN"/>
              </w:rPr>
              <w:t>3</w:t>
            </w:r>
            <w:r>
              <w:rPr>
                <w:rFonts w:hint="eastAsia" w:cs="Arial"/>
                <w:color w:val="000000"/>
                <w:sz w:val="22"/>
                <w:szCs w:val="22"/>
              </w:rPr>
              <w:t>.11</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52</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53</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54</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55</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cs="Arial" w:eastAsiaTheme="minorEastAsia"/>
                <w:color w:val="000000"/>
                <w:sz w:val="22"/>
                <w:szCs w:val="22"/>
                <w:lang w:val="en-US" w:eastAsia="zh-CN"/>
              </w:rPr>
            </w:pPr>
            <w:r>
              <w:rPr>
                <w:rFonts w:hint="eastAsia" w:cs="Arial"/>
                <w:color w:val="000000"/>
                <w:sz w:val="22"/>
                <w:szCs w:val="22"/>
              </w:rPr>
              <w:t>2</w:t>
            </w:r>
            <w:r>
              <w:rPr>
                <w:rFonts w:hint="eastAsia" w:cs="Arial"/>
                <w:color w:val="000000"/>
                <w:sz w:val="22"/>
                <w:szCs w:val="22"/>
                <w:lang w:val="en-US" w:eastAsia="zh-CN"/>
              </w:rPr>
              <w:t>3.15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cs="Arial" w:eastAsiaTheme="minorEastAsia"/>
                <w:color w:val="000000"/>
                <w:sz w:val="22"/>
                <w:szCs w:val="22"/>
                <w:lang w:val="en-US" w:eastAsia="zh-CN"/>
              </w:rPr>
            </w:pPr>
            <w:r>
              <w:rPr>
                <w:rFonts w:hint="eastAsia" w:cs="Arial"/>
                <w:color w:val="000000"/>
                <w:sz w:val="22"/>
                <w:szCs w:val="22"/>
              </w:rPr>
              <w:t>2</w:t>
            </w:r>
            <w:r>
              <w:rPr>
                <w:rFonts w:hint="eastAsia" w:cs="Arial"/>
                <w:color w:val="000000"/>
                <w:sz w:val="22"/>
                <w:szCs w:val="22"/>
                <w:lang w:val="en-US" w:eastAsia="zh-CN"/>
              </w:rPr>
              <w:t>3.15</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56</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57</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58</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default" w:ascii="宋体" w:hAnsi="宋体" w:eastAsia="宋体" w:cs="宋体"/>
                <w:color w:val="000000"/>
                <w:kern w:val="0"/>
                <w:sz w:val="22"/>
                <w:szCs w:val="22"/>
                <w:lang w:val="en-US" w:eastAsia="zh-CN"/>
              </w:rPr>
            </w:pPr>
            <w:r>
              <w:rPr>
                <w:rFonts w:hint="eastAsia" w:eastAsia="宋体" w:cs="Arial"/>
                <w:color w:val="000000"/>
                <w:sz w:val="22"/>
                <w:szCs w:val="22"/>
                <w:lang w:val="en-US" w:eastAsia="zh-CN"/>
              </w:rPr>
              <w:t>215.03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59</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215.03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215.03</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60</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61</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62</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63</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right="440"/>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215.03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64</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215.03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215.03</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注：本表反映部门本年度一般公共预算财政拨款、政府性基金预算财政拨款和国有资本经营预算财政拨款的总收支和年末结转结余情况。</w:t>
            </w:r>
          </w:p>
          <w:p>
            <w:pPr>
              <w:widowControl/>
              <w:jc w:val="left"/>
              <w:textAlignment w:val="center"/>
              <w:rPr>
                <w:rFonts w:ascii="宋体" w:hAnsi="宋体" w:eastAsia="宋体" w:cs="宋体"/>
                <w:color w:val="000000"/>
                <w:kern w:val="0"/>
                <w:sz w:val="22"/>
                <w:szCs w:val="22"/>
              </w:rPr>
            </w:pPr>
          </w:p>
          <w:p>
            <w:pPr>
              <w:widowControl/>
              <w:jc w:val="left"/>
              <w:textAlignment w:val="center"/>
              <w:rPr>
                <w:rFonts w:ascii="宋体" w:hAnsi="宋体" w:eastAsia="宋体" w:cs="宋体"/>
                <w:color w:val="000000"/>
                <w:kern w:val="0"/>
                <w:sz w:val="22"/>
                <w:szCs w:val="22"/>
              </w:rPr>
            </w:pPr>
          </w:p>
        </w:tc>
        <w:tc>
          <w:tcPr>
            <w:tcW w:w="673" w:type="pct"/>
            <w:tcBorders>
              <w:top w:val="single" w:color="auto" w:sz="4" w:space="0"/>
              <w:left w:val="nil"/>
              <w:bottom w:val="nil"/>
              <w:right w:val="nil"/>
            </w:tcBorders>
            <w:shd w:val="clear" w:color="auto" w:fill="auto"/>
            <w:noWrap/>
            <w:vAlign w:val="center"/>
          </w:tcPr>
          <w:p>
            <w:pPr>
              <w:jc w:val="left"/>
              <w:rPr>
                <w:rFonts w:ascii="宋体" w:hAnsi="宋体" w:eastAsia="宋体" w:cs="宋体"/>
                <w:color w:val="000000"/>
                <w:sz w:val="20"/>
                <w:szCs w:val="20"/>
              </w:rPr>
            </w:pPr>
          </w:p>
        </w:tc>
      </w:tr>
    </w:tbl>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表五：一般公共预算财政拨款支出决算表</w:t>
      </w:r>
    </w:p>
    <w:tbl>
      <w:tblPr>
        <w:tblStyle w:val="7"/>
        <w:tblW w:w="13980" w:type="dxa"/>
        <w:tblInd w:w="96" w:type="dxa"/>
        <w:tblLayout w:type="fixed"/>
        <w:tblCellMar>
          <w:top w:w="0" w:type="dxa"/>
          <w:left w:w="108" w:type="dxa"/>
          <w:bottom w:w="0" w:type="dxa"/>
          <w:right w:w="108" w:type="dxa"/>
        </w:tblCellMar>
      </w:tblPr>
      <w:tblGrid>
        <w:gridCol w:w="2283"/>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2"/>
                <w:szCs w:val="32"/>
                <w:highlight w:val="none"/>
                <w:lang w:bidi="ar"/>
              </w:rPr>
            </w:pPr>
            <w:r>
              <w:rPr>
                <w:rFonts w:hint="eastAsia" w:ascii="宋体" w:hAnsi="宋体" w:eastAsia="宋体" w:cs="宋体"/>
                <w:color w:val="000000"/>
                <w:kern w:val="0"/>
                <w:sz w:val="32"/>
                <w:szCs w:val="32"/>
                <w:highlight w:val="none"/>
                <w:lang w:bidi="ar"/>
              </w:rPr>
              <w:t>一般公共预算财政拨款支出决算表</w:t>
            </w:r>
          </w:p>
          <w:tbl>
            <w:tblPr>
              <w:tblStyle w:val="7"/>
              <w:tblW w:w="13672"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335"/>
              <w:gridCol w:w="287"/>
              <w:gridCol w:w="422"/>
              <w:gridCol w:w="1749"/>
              <w:gridCol w:w="369"/>
              <w:gridCol w:w="866"/>
              <w:gridCol w:w="866"/>
              <w:gridCol w:w="1001"/>
              <w:gridCol w:w="933"/>
              <w:gridCol w:w="772"/>
              <w:gridCol w:w="866"/>
              <w:gridCol w:w="866"/>
              <w:gridCol w:w="866"/>
              <w:gridCol w:w="866"/>
              <w:gridCol w:w="866"/>
              <w:gridCol w:w="866"/>
              <w:gridCol w:w="867"/>
              <w:gridCol w:w="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049" w:type="dxa"/>
                  <w:gridSpan w:val="4"/>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01"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706"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598"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3465" w:type="dxa"/>
                  <w:gridSpan w:val="4"/>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049"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和结余</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270" w:hRule="atLeast"/>
              </w:trPr>
              <w:tc>
                <w:tcPr>
                  <w:tcW w:w="1049"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12" w:hRule="atLeast"/>
              </w:trPr>
              <w:tc>
                <w:tcPr>
                  <w:tcW w:w="1049"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34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2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749"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6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34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default" w:ascii="宋体" w:hAnsi="宋体" w:eastAsia="宋体" w:cs="宋体"/>
                      <w:b/>
                      <w:bCs/>
                      <w:i w:val="0"/>
                      <w:iCs w:val="0"/>
                      <w:color w:val="000000"/>
                      <w:sz w:val="22"/>
                      <w:szCs w:val="22"/>
                      <w:u w:val="none"/>
                      <w:lang w:val="en-US"/>
                    </w:rPr>
                  </w:pPr>
                  <w:r>
                    <w:rPr>
                      <w:rFonts w:hint="eastAsia" w:eastAsia="宋体" w:cs="Arial"/>
                      <w:b/>
                      <w:bCs/>
                      <w:color w:val="000000"/>
                      <w:sz w:val="22"/>
                      <w:szCs w:val="22"/>
                      <w:lang w:val="en-US" w:eastAsia="zh-CN"/>
                    </w:rPr>
                    <w:t>215.03</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r>
                    <w:rPr>
                      <w:rFonts w:hint="eastAsia" w:eastAsia="宋体" w:cs="Arial"/>
                      <w:b/>
                      <w:bCs/>
                      <w:color w:val="000000"/>
                      <w:sz w:val="22"/>
                      <w:szCs w:val="22"/>
                      <w:lang w:val="en-US" w:eastAsia="zh-CN"/>
                    </w:rPr>
                    <w:t>191.52</w:t>
                  </w: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r>
                    <w:rPr>
                      <w:rFonts w:hint="eastAsia" w:cs="Arial"/>
                      <w:b/>
                      <w:bCs/>
                      <w:color w:val="000000"/>
                      <w:sz w:val="22"/>
                      <w:szCs w:val="22"/>
                    </w:rPr>
                    <w:t>2</w:t>
                  </w:r>
                  <w:r>
                    <w:rPr>
                      <w:rFonts w:hint="eastAsia" w:cs="Arial"/>
                      <w:b/>
                      <w:bCs/>
                      <w:color w:val="000000"/>
                      <w:sz w:val="22"/>
                      <w:szCs w:val="22"/>
                      <w:lang w:val="en-US" w:eastAsia="zh-CN"/>
                    </w:rPr>
                    <w:t>3.52</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r>
                    <w:rPr>
                      <w:rFonts w:hint="eastAsia" w:eastAsia="宋体" w:cs="Arial"/>
                      <w:b/>
                      <w:bCs/>
                      <w:color w:val="000000"/>
                      <w:sz w:val="22"/>
                      <w:szCs w:val="22"/>
                      <w:lang w:val="en-US" w:eastAsia="zh-CN"/>
                    </w:rPr>
                    <w:t>215.03</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r>
                    <w:rPr>
                      <w:rFonts w:hint="eastAsia" w:eastAsia="宋体" w:cs="Arial"/>
                      <w:b/>
                      <w:bCs/>
                      <w:color w:val="000000"/>
                      <w:sz w:val="22"/>
                      <w:szCs w:val="22"/>
                      <w:lang w:val="en-US" w:eastAsia="zh-CN"/>
                    </w:rPr>
                    <w:t>191.52</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r>
                    <w:rPr>
                      <w:rFonts w:hint="eastAsia" w:cs="Arial"/>
                      <w:b/>
                      <w:bCs/>
                      <w:color w:val="000000"/>
                      <w:sz w:val="22"/>
                      <w:szCs w:val="22"/>
                    </w:rPr>
                    <w:t>2</w:t>
                  </w:r>
                  <w:r>
                    <w:rPr>
                      <w:rFonts w:hint="eastAsia" w:cs="Arial"/>
                      <w:b/>
                      <w:bCs/>
                      <w:color w:val="000000"/>
                      <w:sz w:val="22"/>
                      <w:szCs w:val="22"/>
                      <w:lang w:val="en-US" w:eastAsia="zh-CN"/>
                    </w:rPr>
                    <w:t>3.52</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0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r>
                    <w:rPr>
                      <w:rFonts w:hint="eastAsia" w:cs="Arial"/>
                      <w:color w:val="000000"/>
                      <w:sz w:val="22"/>
                      <w:szCs w:val="22"/>
                    </w:rPr>
                    <w:t>2012501</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r>
                    <w:rPr>
                      <w:rFonts w:hint="eastAsia" w:cs="Arial"/>
                      <w:color w:val="000000"/>
                      <w:sz w:val="22"/>
                      <w:szCs w:val="22"/>
                    </w:rPr>
                    <w:t xml:space="preserve">  行政运行</w:t>
                  </w:r>
                </w:p>
              </w:tc>
              <w:tc>
                <w:tcPr>
                  <w:tcW w:w="3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eastAsia="宋体" w:cs="Arial"/>
                      <w:color w:val="000000"/>
                      <w:sz w:val="22"/>
                      <w:szCs w:val="22"/>
                      <w:lang w:val="en-US" w:eastAsia="zh-CN"/>
                    </w:rPr>
                    <w:t>0.004</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0.00</w:t>
                  </w: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eastAsia="宋体" w:cs="Arial"/>
                      <w:color w:val="000000"/>
                      <w:sz w:val="22"/>
                      <w:szCs w:val="22"/>
                      <w:lang w:val="en-US" w:eastAsia="zh-CN"/>
                    </w:rPr>
                    <w:t>0.004</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eastAsia="宋体" w:cs="Arial"/>
                      <w:color w:val="000000"/>
                      <w:sz w:val="22"/>
                      <w:szCs w:val="22"/>
                      <w:lang w:val="en-US" w:eastAsia="zh-CN"/>
                    </w:rPr>
                    <w:t>0.004</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eastAsia="宋体" w:cs="Arial"/>
                      <w:color w:val="000000"/>
                      <w:sz w:val="22"/>
                      <w:szCs w:val="22"/>
                      <w:lang w:val="en-US" w:eastAsia="zh-CN"/>
                    </w:rPr>
                    <w:t>0.004</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0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r>
                    <w:rPr>
                      <w:rFonts w:hint="eastAsia" w:cs="Arial"/>
                      <w:color w:val="000000"/>
                      <w:sz w:val="22"/>
                      <w:szCs w:val="22"/>
                    </w:rPr>
                    <w:t>2012505</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r>
                    <w:rPr>
                      <w:rFonts w:hint="eastAsia" w:cs="Arial"/>
                      <w:color w:val="000000"/>
                      <w:sz w:val="22"/>
                      <w:szCs w:val="22"/>
                    </w:rPr>
                    <w:t xml:space="preserve">  台湾事务</w:t>
                  </w:r>
                </w:p>
              </w:tc>
              <w:tc>
                <w:tcPr>
                  <w:tcW w:w="3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eastAsia="宋体" w:cs="Arial"/>
                      <w:color w:val="000000"/>
                      <w:sz w:val="22"/>
                      <w:szCs w:val="22"/>
                      <w:lang w:val="en-US" w:eastAsia="zh-CN"/>
                    </w:rPr>
                    <w:t>0.72</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0.00</w:t>
                  </w: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eastAsia="宋体" w:cs="Arial"/>
                      <w:color w:val="000000"/>
                      <w:sz w:val="22"/>
                      <w:szCs w:val="22"/>
                      <w:lang w:val="en-US" w:eastAsia="zh-CN"/>
                    </w:rPr>
                    <w:t>0.72</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eastAsia="宋体" w:cs="Arial"/>
                      <w:color w:val="000000"/>
                      <w:sz w:val="22"/>
                      <w:szCs w:val="22"/>
                      <w:lang w:val="en-US" w:eastAsia="zh-CN"/>
                    </w:rPr>
                    <w:t>0.72</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eastAsia="宋体" w:cs="Arial"/>
                      <w:color w:val="000000"/>
                      <w:sz w:val="22"/>
                      <w:szCs w:val="22"/>
                      <w:lang w:val="en-US" w:eastAsia="zh-CN"/>
                    </w:rPr>
                    <w:t>0.72</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0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r>
                    <w:rPr>
                      <w:rFonts w:hint="eastAsia" w:cs="Arial"/>
                      <w:color w:val="000000"/>
                      <w:sz w:val="22"/>
                      <w:szCs w:val="22"/>
                    </w:rPr>
                    <w:t>2012999</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r>
                    <w:rPr>
                      <w:rFonts w:hint="eastAsia" w:cs="Arial"/>
                      <w:color w:val="000000"/>
                      <w:sz w:val="22"/>
                      <w:szCs w:val="22"/>
                    </w:rPr>
                    <w:t>其他群众团体事务支出</w:t>
                  </w:r>
                </w:p>
              </w:tc>
              <w:tc>
                <w:tcPr>
                  <w:tcW w:w="3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1.</w:t>
                  </w:r>
                  <w:r>
                    <w:rPr>
                      <w:rFonts w:hint="eastAsia" w:cs="Arial"/>
                      <w:color w:val="000000"/>
                      <w:sz w:val="22"/>
                      <w:szCs w:val="22"/>
                      <w:lang w:val="en-US" w:eastAsia="zh-CN"/>
                    </w:rPr>
                    <w:t>94</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1.</w:t>
                  </w:r>
                  <w:r>
                    <w:rPr>
                      <w:rFonts w:hint="eastAsia" w:cs="Arial"/>
                      <w:color w:val="000000"/>
                      <w:sz w:val="22"/>
                      <w:szCs w:val="22"/>
                      <w:lang w:val="en-US" w:eastAsia="zh-CN"/>
                    </w:rPr>
                    <w:t>94</w:t>
                  </w: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1.</w:t>
                  </w:r>
                  <w:r>
                    <w:rPr>
                      <w:rFonts w:hint="eastAsia" w:cs="Arial"/>
                      <w:color w:val="000000"/>
                      <w:sz w:val="22"/>
                      <w:szCs w:val="22"/>
                      <w:lang w:val="en-US" w:eastAsia="zh-CN"/>
                    </w:rPr>
                    <w:t>94</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1.</w:t>
                  </w:r>
                  <w:r>
                    <w:rPr>
                      <w:rFonts w:hint="eastAsia" w:cs="Arial"/>
                      <w:color w:val="000000"/>
                      <w:sz w:val="22"/>
                      <w:szCs w:val="22"/>
                      <w:lang w:val="en-US" w:eastAsia="zh-CN"/>
                    </w:rPr>
                    <w:t>94</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269" w:hRule="atLeast"/>
              </w:trPr>
              <w:tc>
                <w:tcPr>
                  <w:tcW w:w="10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kern w:val="0"/>
                      <w:sz w:val="22"/>
                      <w:szCs w:val="22"/>
                      <w:u w:val="none"/>
                      <w:lang w:val="en-US" w:eastAsia="zh-CN" w:bidi="ar"/>
                    </w:rPr>
                  </w:pPr>
                  <w:r>
                    <w:rPr>
                      <w:rFonts w:hint="eastAsia" w:cs="Arial"/>
                      <w:color w:val="000000"/>
                      <w:sz w:val="22"/>
                      <w:szCs w:val="22"/>
                    </w:rPr>
                    <w:t>2013401</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kern w:val="0"/>
                      <w:sz w:val="22"/>
                      <w:szCs w:val="22"/>
                      <w:u w:val="none"/>
                      <w:lang w:val="en-US" w:eastAsia="zh-CN" w:bidi="ar"/>
                    </w:rPr>
                  </w:pPr>
                  <w:r>
                    <w:rPr>
                      <w:rFonts w:hint="eastAsia" w:cs="Arial"/>
                      <w:color w:val="000000"/>
                      <w:sz w:val="22"/>
                      <w:szCs w:val="22"/>
                    </w:rPr>
                    <w:t>行政运行</w:t>
                  </w:r>
                </w:p>
              </w:tc>
              <w:tc>
                <w:tcPr>
                  <w:tcW w:w="3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kern w:val="0"/>
                      <w:sz w:val="22"/>
                      <w:szCs w:val="22"/>
                      <w:u w:val="none"/>
                      <w:lang w:val="en-US" w:eastAsia="zh-CN" w:bidi="ar"/>
                    </w:rPr>
                  </w:pPr>
                  <w:r>
                    <w:rPr>
                      <w:rFonts w:hint="eastAsia" w:cs="Arial"/>
                      <w:color w:val="000000"/>
                      <w:sz w:val="22"/>
                      <w:szCs w:val="22"/>
                    </w:rPr>
                    <w:t>1</w:t>
                  </w:r>
                  <w:r>
                    <w:rPr>
                      <w:rFonts w:hint="eastAsia" w:cs="Arial"/>
                      <w:color w:val="000000"/>
                      <w:sz w:val="22"/>
                      <w:szCs w:val="22"/>
                      <w:lang w:val="en-US" w:eastAsia="zh-CN"/>
                    </w:rPr>
                    <w:t>49.80</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kern w:val="0"/>
                      <w:sz w:val="22"/>
                      <w:szCs w:val="22"/>
                      <w:u w:val="none"/>
                      <w:lang w:val="en-US" w:eastAsia="zh-CN" w:bidi="ar"/>
                    </w:rPr>
                  </w:pPr>
                  <w:r>
                    <w:rPr>
                      <w:rFonts w:hint="eastAsia" w:cs="Arial"/>
                      <w:color w:val="000000"/>
                      <w:sz w:val="22"/>
                      <w:szCs w:val="22"/>
                    </w:rPr>
                    <w:t>1</w:t>
                  </w:r>
                  <w:r>
                    <w:rPr>
                      <w:rFonts w:hint="eastAsia" w:cs="Arial"/>
                      <w:color w:val="000000"/>
                      <w:sz w:val="22"/>
                      <w:szCs w:val="22"/>
                      <w:lang w:val="en-US" w:eastAsia="zh-CN"/>
                    </w:rPr>
                    <w:t>35.83</w:t>
                  </w: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1</w:t>
                  </w:r>
                  <w:r>
                    <w:rPr>
                      <w:rFonts w:hint="eastAsia" w:cs="Arial"/>
                      <w:color w:val="000000"/>
                      <w:sz w:val="22"/>
                      <w:szCs w:val="22"/>
                      <w:lang w:val="en-US" w:eastAsia="zh-CN"/>
                    </w:rPr>
                    <w:t>3.98</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kern w:val="0"/>
                      <w:sz w:val="22"/>
                      <w:szCs w:val="22"/>
                      <w:u w:val="none"/>
                      <w:lang w:val="en-US" w:eastAsia="zh-CN" w:bidi="ar"/>
                    </w:rPr>
                  </w:pPr>
                  <w:r>
                    <w:rPr>
                      <w:rFonts w:hint="eastAsia" w:cs="Arial"/>
                      <w:color w:val="000000"/>
                      <w:sz w:val="22"/>
                      <w:szCs w:val="22"/>
                    </w:rPr>
                    <w:t>1</w:t>
                  </w:r>
                  <w:r>
                    <w:rPr>
                      <w:rFonts w:hint="eastAsia" w:cs="Arial"/>
                      <w:color w:val="000000"/>
                      <w:sz w:val="22"/>
                      <w:szCs w:val="22"/>
                      <w:lang w:val="en-US" w:eastAsia="zh-CN"/>
                    </w:rPr>
                    <w:t>49.80</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kern w:val="0"/>
                      <w:sz w:val="22"/>
                      <w:szCs w:val="22"/>
                      <w:u w:val="none"/>
                      <w:lang w:val="en-US" w:eastAsia="zh-CN" w:bidi="ar"/>
                    </w:rPr>
                  </w:pPr>
                  <w:r>
                    <w:rPr>
                      <w:rFonts w:hint="eastAsia" w:cs="Arial"/>
                      <w:color w:val="000000"/>
                      <w:sz w:val="22"/>
                      <w:szCs w:val="22"/>
                    </w:rPr>
                    <w:t>1</w:t>
                  </w:r>
                  <w:r>
                    <w:rPr>
                      <w:rFonts w:hint="eastAsia" w:cs="Arial"/>
                      <w:color w:val="000000"/>
                      <w:sz w:val="22"/>
                      <w:szCs w:val="22"/>
                      <w:lang w:val="en-US" w:eastAsia="zh-CN"/>
                    </w:rPr>
                    <w:t>35.83</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1</w:t>
                  </w:r>
                  <w:r>
                    <w:rPr>
                      <w:rFonts w:hint="eastAsia" w:cs="Arial"/>
                      <w:color w:val="000000"/>
                      <w:sz w:val="22"/>
                      <w:szCs w:val="22"/>
                      <w:lang w:val="en-US" w:eastAsia="zh-CN"/>
                    </w:rPr>
                    <w:t>3.98</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0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kern w:val="0"/>
                      <w:sz w:val="22"/>
                      <w:szCs w:val="22"/>
                      <w:u w:val="none"/>
                      <w:lang w:val="en-US" w:eastAsia="zh-CN" w:bidi="ar"/>
                    </w:rPr>
                  </w:pPr>
                  <w:r>
                    <w:rPr>
                      <w:rFonts w:hint="eastAsia" w:cs="Arial"/>
                      <w:color w:val="000000"/>
                      <w:sz w:val="22"/>
                      <w:szCs w:val="22"/>
                    </w:rPr>
                    <w:t>2013404</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kern w:val="0"/>
                      <w:sz w:val="22"/>
                      <w:szCs w:val="22"/>
                      <w:u w:val="none"/>
                      <w:lang w:val="en-US" w:eastAsia="zh-CN" w:bidi="ar"/>
                    </w:rPr>
                  </w:pPr>
                  <w:r>
                    <w:rPr>
                      <w:rFonts w:hint="eastAsia" w:cs="Arial"/>
                      <w:color w:val="000000"/>
                      <w:sz w:val="22"/>
                      <w:szCs w:val="22"/>
                    </w:rPr>
                    <w:t xml:space="preserve">  宗教事务</w:t>
                  </w:r>
                </w:p>
              </w:tc>
              <w:tc>
                <w:tcPr>
                  <w:tcW w:w="3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kern w:val="0"/>
                      <w:sz w:val="22"/>
                      <w:szCs w:val="22"/>
                      <w:u w:val="none"/>
                      <w:lang w:val="en-US" w:eastAsia="zh-CN" w:bidi="ar"/>
                    </w:rPr>
                  </w:pPr>
                  <w:r>
                    <w:rPr>
                      <w:rFonts w:hint="eastAsia" w:eastAsia="宋体" w:cs="Arial"/>
                      <w:color w:val="000000"/>
                      <w:sz w:val="22"/>
                      <w:szCs w:val="22"/>
                      <w:lang w:val="en-US" w:eastAsia="zh-CN"/>
                    </w:rPr>
                    <w:t>0.72</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kern w:val="0"/>
                      <w:sz w:val="22"/>
                      <w:szCs w:val="22"/>
                      <w:u w:val="none"/>
                      <w:lang w:val="en-US" w:eastAsia="zh-CN" w:bidi="ar"/>
                    </w:rPr>
                  </w:pPr>
                  <w:r>
                    <w:rPr>
                      <w:rFonts w:hint="eastAsia" w:cs="Arial"/>
                      <w:color w:val="000000"/>
                      <w:sz w:val="22"/>
                      <w:szCs w:val="22"/>
                    </w:rPr>
                    <w:t>0.00</w:t>
                  </w: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eastAsia="宋体" w:cs="Arial"/>
                      <w:color w:val="000000"/>
                      <w:sz w:val="22"/>
                      <w:szCs w:val="22"/>
                      <w:lang w:val="en-US" w:eastAsia="zh-CN"/>
                    </w:rPr>
                    <w:t>0.72</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kern w:val="0"/>
                      <w:sz w:val="22"/>
                      <w:szCs w:val="22"/>
                      <w:u w:val="none"/>
                      <w:lang w:val="en-US" w:eastAsia="zh-CN" w:bidi="ar"/>
                    </w:rPr>
                  </w:pPr>
                  <w:r>
                    <w:rPr>
                      <w:rFonts w:hint="eastAsia" w:eastAsia="宋体" w:cs="Arial"/>
                      <w:color w:val="000000"/>
                      <w:sz w:val="22"/>
                      <w:szCs w:val="22"/>
                      <w:lang w:val="en-US" w:eastAsia="zh-CN"/>
                    </w:rPr>
                    <w:t>0.72</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kern w:val="0"/>
                      <w:sz w:val="22"/>
                      <w:szCs w:val="22"/>
                      <w:u w:val="none"/>
                      <w:lang w:val="en-US" w:eastAsia="zh-CN" w:bidi="ar"/>
                    </w:rPr>
                  </w:pPr>
                  <w:r>
                    <w:rPr>
                      <w:rFonts w:hint="eastAsia" w:cs="Arial"/>
                      <w:color w:val="000000"/>
                      <w:sz w:val="22"/>
                      <w:szCs w:val="22"/>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eastAsia="宋体" w:cs="Arial"/>
                      <w:color w:val="000000"/>
                      <w:sz w:val="22"/>
                      <w:szCs w:val="22"/>
                      <w:lang w:val="en-US" w:eastAsia="zh-CN"/>
                    </w:rPr>
                    <w:t>0.72</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0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r>
                    <w:rPr>
                      <w:rFonts w:hint="eastAsia" w:cs="Arial"/>
                      <w:color w:val="000000"/>
                      <w:sz w:val="22"/>
                      <w:szCs w:val="22"/>
                    </w:rPr>
                    <w:t>2013405</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r>
                    <w:rPr>
                      <w:rFonts w:hint="eastAsia" w:cs="Arial"/>
                      <w:color w:val="000000"/>
                      <w:sz w:val="22"/>
                      <w:szCs w:val="22"/>
                    </w:rPr>
                    <w:t xml:space="preserve">  华侨事务</w:t>
                  </w:r>
                </w:p>
              </w:tc>
              <w:tc>
                <w:tcPr>
                  <w:tcW w:w="3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1.30</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0.00</w:t>
                  </w: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eastAsia="宋体" w:cs="Arial"/>
                      <w:color w:val="000000"/>
                      <w:sz w:val="22"/>
                      <w:szCs w:val="22"/>
                      <w:lang w:val="en-US" w:eastAsia="zh-CN"/>
                    </w:rPr>
                    <w:t>1.30</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1.30</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eastAsia="宋体" w:cs="Arial"/>
                      <w:color w:val="000000"/>
                      <w:sz w:val="22"/>
                      <w:szCs w:val="22"/>
                      <w:lang w:val="en-US" w:eastAsia="zh-CN"/>
                    </w:rPr>
                    <w:t>1.30</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0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r>
                    <w:rPr>
                      <w:rFonts w:hint="eastAsia" w:cs="Arial"/>
                      <w:color w:val="000000"/>
                      <w:sz w:val="22"/>
                      <w:szCs w:val="22"/>
                    </w:rPr>
                    <w:t>2013499</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r>
                    <w:rPr>
                      <w:rFonts w:hint="eastAsia" w:cs="Arial"/>
                      <w:color w:val="000000"/>
                      <w:sz w:val="22"/>
                      <w:szCs w:val="22"/>
                    </w:rPr>
                    <w:t xml:space="preserve">  其他统战事务支出</w:t>
                  </w:r>
                </w:p>
              </w:tc>
              <w:tc>
                <w:tcPr>
                  <w:tcW w:w="3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ascii="宋体" w:hAnsi="宋体" w:eastAsia="宋体" w:cs="Arial"/>
                      <w:color w:val="000000"/>
                      <w:sz w:val="22"/>
                      <w:szCs w:val="22"/>
                      <w:lang w:val="en-US" w:eastAsia="zh-CN"/>
                    </w:rPr>
                    <w:t>4.40</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0.00</w:t>
                  </w: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eastAsia="宋体" w:cs="Arial"/>
                      <w:color w:val="000000"/>
                      <w:sz w:val="22"/>
                      <w:szCs w:val="22"/>
                      <w:lang w:val="en-US" w:eastAsia="zh-CN"/>
                    </w:rPr>
                    <w:t>4.40</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ascii="宋体" w:hAnsi="宋体" w:eastAsia="宋体" w:cs="Arial"/>
                      <w:color w:val="000000"/>
                      <w:sz w:val="22"/>
                      <w:szCs w:val="22"/>
                      <w:lang w:val="en-US" w:eastAsia="zh-CN"/>
                    </w:rPr>
                    <w:t>4.40</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eastAsia="宋体" w:cs="Arial"/>
                      <w:color w:val="000000"/>
                      <w:sz w:val="22"/>
                      <w:szCs w:val="22"/>
                      <w:lang w:val="en-US" w:eastAsia="zh-CN"/>
                    </w:rPr>
                    <w:t>4.40</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0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Arial"/>
                      <w:color w:val="000000"/>
                      <w:sz w:val="22"/>
                      <w:szCs w:val="22"/>
                      <w:lang w:val="en-US" w:eastAsia="zh-CN"/>
                    </w:rPr>
                    <w:t>2069999</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3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eastAsia="宋体" w:cs="Arial"/>
                      <w:color w:val="000000"/>
                      <w:sz w:val="22"/>
                      <w:szCs w:val="22"/>
                      <w:lang w:val="en-US" w:eastAsia="zh-CN"/>
                    </w:rPr>
                    <w:t>2.36</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0.00</w:t>
                  </w: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lang w:val="en-US" w:eastAsia="zh-CN"/>
                    </w:rPr>
                    <w:t>2.36</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eastAsia="宋体" w:cs="Arial"/>
                      <w:color w:val="000000"/>
                      <w:sz w:val="22"/>
                      <w:szCs w:val="22"/>
                      <w:lang w:val="en-US" w:eastAsia="zh-CN"/>
                    </w:rPr>
                    <w:t>2.36</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lang w:val="en-US" w:eastAsia="zh-CN"/>
                    </w:rPr>
                    <w:t>2.36</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1015" w:hRule="atLeast"/>
              </w:trPr>
              <w:tc>
                <w:tcPr>
                  <w:tcW w:w="10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r>
                    <w:rPr>
                      <w:rFonts w:hint="eastAsia" w:cs="Arial"/>
                      <w:color w:val="000000"/>
                      <w:sz w:val="22"/>
                      <w:szCs w:val="22"/>
                    </w:rPr>
                    <w:t>2080505</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r>
                    <w:rPr>
                      <w:rFonts w:hint="eastAsia" w:cs="Arial"/>
                      <w:color w:val="000000"/>
                      <w:sz w:val="16"/>
                      <w:szCs w:val="16"/>
                    </w:rPr>
                    <w:t>机关事业单位基本养老保险缴费支出</w:t>
                  </w:r>
                </w:p>
              </w:tc>
              <w:tc>
                <w:tcPr>
                  <w:tcW w:w="3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eastAsia="宋体" w:cs="Arial"/>
                      <w:color w:val="000000"/>
                      <w:sz w:val="22"/>
                      <w:szCs w:val="22"/>
                      <w:lang w:val="en-US" w:eastAsia="zh-CN"/>
                    </w:rPr>
                    <w:t>17.49</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eastAsia="宋体" w:cs="Arial"/>
                      <w:color w:val="000000"/>
                      <w:sz w:val="22"/>
                      <w:szCs w:val="22"/>
                      <w:lang w:val="en-US" w:eastAsia="zh-CN"/>
                    </w:rPr>
                    <w:t>17.49</w:t>
                  </w: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eastAsia="宋体" w:cs="Arial"/>
                      <w:color w:val="000000"/>
                      <w:sz w:val="22"/>
                      <w:szCs w:val="22"/>
                      <w:lang w:val="en-US" w:eastAsia="zh-CN"/>
                    </w:rPr>
                    <w:t>17.49</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eastAsia="宋体" w:cs="Arial"/>
                      <w:color w:val="000000"/>
                      <w:sz w:val="22"/>
                      <w:szCs w:val="22"/>
                      <w:lang w:val="en-US" w:eastAsia="zh-CN"/>
                    </w:rPr>
                    <w:t>17.49</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557" w:hRule="atLeast"/>
              </w:trPr>
              <w:tc>
                <w:tcPr>
                  <w:tcW w:w="10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r>
                    <w:rPr>
                      <w:rFonts w:hint="eastAsia" w:cs="Arial"/>
                      <w:color w:val="000000"/>
                      <w:sz w:val="22"/>
                      <w:szCs w:val="22"/>
                    </w:rPr>
                    <w:t>2210201</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r>
                    <w:rPr>
                      <w:rFonts w:hint="eastAsia" w:cs="Arial"/>
                      <w:color w:val="000000"/>
                      <w:sz w:val="22"/>
                      <w:szCs w:val="22"/>
                    </w:rPr>
                    <w:t xml:space="preserve">  住房公积金</w:t>
                  </w:r>
                </w:p>
              </w:tc>
              <w:tc>
                <w:tcPr>
                  <w:tcW w:w="3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1</w:t>
                  </w:r>
                  <w:r>
                    <w:rPr>
                      <w:rFonts w:hint="eastAsia" w:cs="Arial"/>
                      <w:color w:val="000000"/>
                      <w:sz w:val="22"/>
                      <w:szCs w:val="22"/>
                      <w:lang w:val="en-US" w:eastAsia="zh-CN"/>
                    </w:rPr>
                    <w:t>3</w:t>
                  </w:r>
                  <w:r>
                    <w:rPr>
                      <w:rFonts w:hint="eastAsia" w:cs="Arial"/>
                      <w:color w:val="000000"/>
                      <w:sz w:val="22"/>
                      <w:szCs w:val="22"/>
                    </w:rPr>
                    <w:t>.11</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1</w:t>
                  </w:r>
                  <w:r>
                    <w:rPr>
                      <w:rFonts w:hint="eastAsia" w:cs="Arial"/>
                      <w:color w:val="000000"/>
                      <w:sz w:val="22"/>
                      <w:szCs w:val="22"/>
                      <w:lang w:val="en-US" w:eastAsia="zh-CN"/>
                    </w:rPr>
                    <w:t>3</w:t>
                  </w:r>
                  <w:r>
                    <w:rPr>
                      <w:rFonts w:hint="eastAsia" w:cs="Arial"/>
                      <w:color w:val="000000"/>
                      <w:sz w:val="22"/>
                      <w:szCs w:val="22"/>
                    </w:rPr>
                    <w:t>.11</w:t>
                  </w: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1</w:t>
                  </w:r>
                  <w:r>
                    <w:rPr>
                      <w:rFonts w:hint="eastAsia" w:cs="Arial"/>
                      <w:color w:val="000000"/>
                      <w:sz w:val="22"/>
                      <w:szCs w:val="22"/>
                      <w:lang w:val="en-US" w:eastAsia="zh-CN"/>
                    </w:rPr>
                    <w:t>3</w:t>
                  </w:r>
                  <w:r>
                    <w:rPr>
                      <w:rFonts w:hint="eastAsia" w:cs="Arial"/>
                      <w:color w:val="000000"/>
                      <w:sz w:val="22"/>
                      <w:szCs w:val="22"/>
                    </w:rPr>
                    <w:t>.11</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1</w:t>
                  </w:r>
                  <w:r>
                    <w:rPr>
                      <w:rFonts w:hint="eastAsia" w:cs="Arial"/>
                      <w:color w:val="000000"/>
                      <w:sz w:val="22"/>
                      <w:szCs w:val="22"/>
                      <w:lang w:val="en-US" w:eastAsia="zh-CN"/>
                    </w:rPr>
                    <w:t>3</w:t>
                  </w:r>
                  <w:r>
                    <w:rPr>
                      <w:rFonts w:hint="eastAsia" w:cs="Arial"/>
                      <w:color w:val="000000"/>
                      <w:sz w:val="22"/>
                      <w:szCs w:val="22"/>
                    </w:rPr>
                    <w:t>.11</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752" w:hRule="atLeast"/>
              </w:trPr>
              <w:tc>
                <w:tcPr>
                  <w:tcW w:w="10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r>
                    <w:rPr>
                      <w:rFonts w:hint="eastAsia" w:cs="Arial"/>
                      <w:color w:val="000000"/>
                      <w:sz w:val="22"/>
                      <w:szCs w:val="22"/>
                    </w:rPr>
                    <w:t>2299999</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r>
                    <w:rPr>
                      <w:rFonts w:hint="eastAsia" w:cs="Arial"/>
                      <w:color w:val="000000"/>
                      <w:sz w:val="22"/>
                      <w:szCs w:val="22"/>
                    </w:rPr>
                    <w:t xml:space="preserve">  其他支出</w:t>
                  </w:r>
                </w:p>
              </w:tc>
              <w:tc>
                <w:tcPr>
                  <w:tcW w:w="3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2</w:t>
                  </w:r>
                  <w:r>
                    <w:rPr>
                      <w:rFonts w:hint="eastAsia" w:cs="Arial"/>
                      <w:color w:val="000000"/>
                      <w:sz w:val="22"/>
                      <w:szCs w:val="22"/>
                      <w:lang w:val="en-US" w:eastAsia="zh-CN"/>
                    </w:rPr>
                    <w:t>3.15</w:t>
                  </w:r>
                </w:p>
              </w:tc>
              <w:tc>
                <w:tcPr>
                  <w:tcW w:w="9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2</w:t>
                  </w:r>
                  <w:r>
                    <w:rPr>
                      <w:rFonts w:hint="eastAsia" w:cs="Arial"/>
                      <w:color w:val="000000"/>
                      <w:sz w:val="22"/>
                      <w:szCs w:val="22"/>
                      <w:lang w:val="en-US" w:eastAsia="zh-CN"/>
                    </w:rPr>
                    <w:t>3.15</w:t>
                  </w: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2</w:t>
                  </w:r>
                  <w:r>
                    <w:rPr>
                      <w:rFonts w:hint="eastAsia" w:cs="Arial"/>
                      <w:color w:val="000000"/>
                      <w:sz w:val="22"/>
                      <w:szCs w:val="22"/>
                      <w:lang w:val="en-US" w:eastAsia="zh-CN"/>
                    </w:rPr>
                    <w:t>3.15</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2</w:t>
                  </w:r>
                  <w:r>
                    <w:rPr>
                      <w:rFonts w:hint="eastAsia" w:cs="Arial"/>
                      <w:color w:val="000000"/>
                      <w:sz w:val="22"/>
                      <w:szCs w:val="22"/>
                      <w:lang w:val="en-US" w:eastAsia="zh-CN"/>
                    </w:rPr>
                    <w:t>3.15</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r>
                    <w:rPr>
                      <w:rFonts w:hint="eastAsia" w:cs="Arial"/>
                      <w:color w:val="000000"/>
                      <w:sz w:val="22"/>
                      <w:szCs w:val="22"/>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00" w:hRule="atLeast"/>
              </w:trPr>
              <w:tc>
                <w:tcPr>
                  <w:tcW w:w="13667" w:type="dxa"/>
                  <w:gridSpan w:val="18"/>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注：1.本表依据《一般公共预算财政拨款收入支出决算表》（财决07表）进行批复。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00" w:hRule="atLeast"/>
              </w:trPr>
              <w:tc>
                <w:tcPr>
                  <w:tcW w:w="13667" w:type="dxa"/>
                  <w:gridSpan w:val="1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2.本表批复到项级科目。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00" w:hRule="atLeast"/>
              </w:trPr>
              <w:tc>
                <w:tcPr>
                  <w:tcW w:w="13667" w:type="dxa"/>
                  <w:gridSpan w:val="1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3.本表以“万元”为金额单位（保留两位小数）。</w:t>
                  </w:r>
                </w:p>
              </w:tc>
            </w:tr>
          </w:tbl>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kern w:val="0"/>
                <w:sz w:val="32"/>
                <w:szCs w:val="32"/>
                <w:highlight w:val="none"/>
                <w:lang w:bidi="ar"/>
              </w:rPr>
            </w:pPr>
          </w:p>
        </w:tc>
      </w:tr>
      <w:tr>
        <w:tblPrEx>
          <w:tblCellMar>
            <w:top w:w="0" w:type="dxa"/>
            <w:left w:w="108" w:type="dxa"/>
            <w:bottom w:w="0" w:type="dxa"/>
            <w:right w:w="108" w:type="dxa"/>
          </w:tblCellMar>
        </w:tblPrEx>
        <w:trPr>
          <w:trHeight w:val="346" w:hRule="atLeast"/>
        </w:trPr>
        <w:tc>
          <w:tcPr>
            <w:tcW w:w="228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p>
        </w:tc>
      </w:tr>
    </w:tbl>
    <w:p>
      <w:pPr>
        <w:jc w:val="left"/>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表六：一般公共预算财政拨款基本支出决算表</w:t>
      </w:r>
    </w:p>
    <w:p>
      <w:pPr>
        <w:jc w:val="left"/>
        <w:rPr>
          <w:rFonts w:ascii="仿宋" w:hAnsi="仿宋" w:eastAsia="仿宋" w:cs="仿宋"/>
          <w:sz w:val="24"/>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7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0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4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14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0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rPr>
                <w:rFonts w:ascii="Arial" w:hAnsi="Arial" w:eastAsia="宋体" w:cs="Arial"/>
                <w:color w:val="000000"/>
                <w:sz w:val="20"/>
                <w:szCs w:val="20"/>
              </w:rPr>
            </w:pPr>
            <w:r>
              <w:rPr>
                <w:rFonts w:hint="eastAsia" w:ascii="宋体" w:hAnsi="宋体" w:eastAsia="宋体" w:cs="宋体"/>
                <w:color w:val="000000"/>
                <w:kern w:val="0"/>
                <w:sz w:val="20"/>
                <w:szCs w:val="20"/>
              </w:rPr>
              <w:t>部门：中国共产党环江毛南族自治县委员会统一战线工作部</w:t>
            </w:r>
          </w:p>
        </w:tc>
        <w:tc>
          <w:tcPr>
            <w:tcW w:w="116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173"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3456"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科目编码</w:t>
            </w:r>
          </w:p>
          <w:p>
            <w:pPr>
              <w:widowControl/>
              <w:jc w:val="center"/>
              <w:textAlignment w:val="center"/>
              <w:rPr>
                <w:rFonts w:ascii="宋体" w:hAnsi="宋体" w:eastAsia="宋体" w:cs="宋体"/>
                <w:color w:val="000000"/>
                <w:sz w:val="22"/>
                <w:szCs w:val="22"/>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170.70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cs="Arial" w:eastAsiaTheme="minorEastAsia"/>
                <w:color w:val="000000"/>
                <w:sz w:val="22"/>
                <w:szCs w:val="22"/>
                <w:lang w:val="en-US" w:eastAsia="zh-CN"/>
              </w:rPr>
            </w:pPr>
            <w:r>
              <w:rPr>
                <w:rFonts w:hint="eastAsia" w:cs="Arial"/>
                <w:color w:val="000000"/>
                <w:sz w:val="22"/>
                <w:szCs w:val="22"/>
              </w:rPr>
              <w:t>13.</w:t>
            </w:r>
            <w:r>
              <w:rPr>
                <w:rFonts w:hint="eastAsia" w:cs="Arial"/>
                <w:color w:val="000000"/>
                <w:sz w:val="22"/>
                <w:szCs w:val="22"/>
                <w:lang w:val="en-US" w:eastAsia="zh-CN"/>
              </w:rPr>
              <w:t>82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Arial"/>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43.40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Arial"/>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26.69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Arial"/>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57.89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cs="Arial"/>
                <w:color w:val="000000"/>
                <w:sz w:val="22"/>
                <w:szCs w:val="22"/>
              </w:rPr>
            </w:pPr>
            <w:r>
              <w:rPr>
                <w:rFonts w:cs="Arial"/>
                <w:color w:val="00000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cs="Arial"/>
                <w:color w:val="000000"/>
                <w:sz w:val="22"/>
                <w:szCs w:val="22"/>
              </w:rPr>
            </w:pPr>
            <w:r>
              <w:rPr>
                <w:rFonts w:cs="Arial"/>
                <w:color w:val="00000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0.01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hint="default" w:cs="Arial" w:eastAsiaTheme="minorEastAsia"/>
                <w:color w:val="000000"/>
                <w:sz w:val="22"/>
                <w:szCs w:val="22"/>
                <w:lang w:val="en-US" w:eastAsia="zh-CN"/>
              </w:rPr>
            </w:pPr>
            <w:r>
              <w:rPr>
                <w:rFonts w:hint="eastAsia" w:cs="Arial"/>
                <w:color w:val="000000"/>
                <w:sz w:val="22"/>
                <w:szCs w:val="22"/>
                <w:lang w:val="en-US" w:eastAsia="zh-CN"/>
              </w:rPr>
              <w:t>18.20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cs="Arial" w:eastAsiaTheme="minorEastAsia"/>
                <w:color w:val="000000"/>
                <w:sz w:val="22"/>
                <w:szCs w:val="22"/>
                <w:lang w:val="en-US" w:eastAsia="zh-CN"/>
              </w:rPr>
            </w:pPr>
            <w:r>
              <w:rPr>
                <w:rFonts w:hint="eastAsia" w:cs="Arial"/>
                <w:color w:val="000000"/>
                <w:sz w:val="22"/>
                <w:szCs w:val="22"/>
              </w:rPr>
              <w:t>0.</w:t>
            </w:r>
            <w:r>
              <w:rPr>
                <w:rFonts w:hint="eastAsia" w:cs="Arial"/>
                <w:color w:val="000000"/>
                <w:sz w:val="22"/>
                <w:szCs w:val="22"/>
                <w:lang w:val="en-US" w:eastAsia="zh-CN"/>
              </w:rPr>
              <w:t>48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cs="Arial"/>
                <w:color w:val="000000"/>
                <w:sz w:val="22"/>
                <w:szCs w:val="22"/>
              </w:rPr>
            </w:pPr>
            <w:r>
              <w:rPr>
                <w:rFonts w:cs="Arial"/>
                <w:color w:val="00000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2.35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hint="default" w:cs="Arial" w:eastAsiaTheme="minorEastAsia"/>
                <w:color w:val="000000"/>
                <w:sz w:val="22"/>
                <w:szCs w:val="22"/>
                <w:lang w:val="en-US" w:eastAsia="zh-CN"/>
              </w:rPr>
            </w:pPr>
            <w:r>
              <w:rPr>
                <w:rFonts w:hint="eastAsia" w:cs="Arial"/>
                <w:color w:val="000000"/>
                <w:sz w:val="22"/>
                <w:szCs w:val="22"/>
                <w:lang w:val="en-US" w:eastAsia="zh-CN"/>
              </w:rPr>
              <w:t>7.43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cs="Arial"/>
                <w:color w:val="000000"/>
                <w:sz w:val="22"/>
                <w:szCs w:val="22"/>
              </w:rPr>
            </w:pPr>
            <w:r>
              <w:rPr>
                <w:rFonts w:cs="Arial"/>
                <w:color w:val="00000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cs="Arial" w:eastAsiaTheme="minorEastAsia"/>
                <w:color w:val="000000"/>
                <w:sz w:val="22"/>
                <w:szCs w:val="22"/>
                <w:lang w:eastAsia="zh-CN"/>
              </w:rPr>
            </w:pPr>
            <w:r>
              <w:rPr>
                <w:rFonts w:hint="eastAsia" w:cs="Arial"/>
                <w:color w:val="000000"/>
                <w:sz w:val="22"/>
                <w:szCs w:val="22"/>
              </w:rPr>
              <w:t>0.2</w:t>
            </w:r>
            <w:r>
              <w:rPr>
                <w:rFonts w:hint="eastAsia" w:cs="Arial"/>
                <w:color w:val="000000"/>
                <w:sz w:val="22"/>
                <w:szCs w:val="22"/>
                <w:lang w:val="en-US" w:eastAsia="zh-CN"/>
              </w:rPr>
              <w:t>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bookmarkStart w:id="0" w:name="OLE_LINK3"/>
            <w:bookmarkStart w:id="1" w:name="OLE_LINK4"/>
            <w:r>
              <w:rPr>
                <w:rFonts w:ascii="宋体" w:hAnsi="宋体" w:eastAsia="宋体" w:cs="宋体"/>
                <w:color w:val="000000"/>
                <w:kern w:val="0"/>
                <w:sz w:val="22"/>
                <w:szCs w:val="22"/>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cs="Arial" w:eastAsiaTheme="minorEastAsia"/>
                <w:color w:val="000000"/>
                <w:sz w:val="22"/>
                <w:szCs w:val="22"/>
                <w:lang w:val="en-US" w:eastAsia="zh-CN"/>
              </w:rPr>
            </w:pPr>
            <w:r>
              <w:rPr>
                <w:rFonts w:hint="eastAsia" w:cs="Arial"/>
                <w:color w:val="000000"/>
                <w:sz w:val="22"/>
                <w:szCs w:val="22"/>
              </w:rPr>
              <w:t>1</w:t>
            </w:r>
            <w:r>
              <w:rPr>
                <w:rFonts w:hint="eastAsia" w:cs="Arial"/>
                <w:color w:val="000000"/>
                <w:sz w:val="22"/>
                <w:szCs w:val="22"/>
                <w:lang w:val="en-US" w:eastAsia="zh-CN"/>
              </w:rPr>
              <w:t>4.14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cs="Arial"/>
                <w:color w:val="000000"/>
                <w:sz w:val="22"/>
                <w:szCs w:val="22"/>
              </w:rPr>
            </w:pPr>
            <w:r>
              <w:rPr>
                <w:rFonts w:cs="Arial"/>
                <w:color w:val="00000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cs="Arial"/>
                <w:color w:val="000000"/>
                <w:sz w:val="22"/>
                <w:szCs w:val="22"/>
              </w:rPr>
            </w:pPr>
            <w:r>
              <w:rPr>
                <w:rFonts w:cs="Arial"/>
                <w:color w:val="00000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cs="Arial"/>
                <w:color w:val="000000"/>
                <w:sz w:val="22"/>
                <w:szCs w:val="22"/>
              </w:rPr>
            </w:pPr>
            <w:r>
              <w:rPr>
                <w:rFonts w:cs="Arial"/>
                <w:color w:val="00000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cs="Arial" w:eastAsiaTheme="minorEastAsia"/>
                <w:color w:val="000000"/>
                <w:sz w:val="22"/>
                <w:szCs w:val="22"/>
                <w:lang w:val="en-US" w:eastAsia="zh-CN"/>
              </w:rPr>
            </w:pPr>
            <w:r>
              <w:rPr>
                <w:rFonts w:hint="eastAsia" w:cs="Arial"/>
                <w:color w:val="000000"/>
                <w:sz w:val="22"/>
                <w:szCs w:val="22"/>
              </w:rPr>
              <w:t>2.</w:t>
            </w:r>
            <w:r>
              <w:rPr>
                <w:rFonts w:hint="eastAsia" w:cs="Arial"/>
                <w:color w:val="000000"/>
                <w:sz w:val="22"/>
                <w:szCs w:val="22"/>
                <w:lang w:val="en-US" w:eastAsia="zh-CN"/>
              </w:rPr>
              <w:t>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cs="Arial"/>
                <w:color w:val="000000"/>
                <w:sz w:val="22"/>
                <w:szCs w:val="22"/>
              </w:rPr>
            </w:pPr>
            <w:r>
              <w:rPr>
                <w:rFonts w:cs="Arial"/>
                <w:color w:val="00000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cs="Arial" w:eastAsiaTheme="minorEastAsia"/>
                <w:color w:val="000000"/>
                <w:sz w:val="22"/>
                <w:szCs w:val="22"/>
                <w:lang w:val="en-US" w:eastAsia="zh-CN"/>
              </w:rPr>
            </w:pPr>
            <w:r>
              <w:rPr>
                <w:rFonts w:hint="eastAsia" w:cs="Arial"/>
                <w:color w:val="000000"/>
                <w:sz w:val="22"/>
                <w:szCs w:val="22"/>
                <w:lang w:val="en-US" w:eastAsia="zh-CN"/>
              </w:rPr>
              <w:t>7.00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cs="Arial"/>
                <w:color w:val="000000"/>
                <w:sz w:val="22"/>
                <w:szCs w:val="22"/>
              </w:rPr>
            </w:pPr>
            <w:r>
              <w:rPr>
                <w:rFonts w:cs="Arial"/>
                <w:color w:val="00000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cs="Arial"/>
                <w:color w:val="000000"/>
                <w:sz w:val="22"/>
                <w:szCs w:val="22"/>
              </w:rPr>
            </w:pPr>
            <w:r>
              <w:rPr>
                <w:rFonts w:cs="Arial"/>
                <w:color w:val="00000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cs="Arial"/>
                <w:color w:val="000000"/>
                <w:sz w:val="22"/>
                <w:szCs w:val="22"/>
              </w:rPr>
            </w:pPr>
            <w:r>
              <w:rPr>
                <w:rFonts w:cs="Arial"/>
                <w:color w:val="00000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cs="Arial"/>
                <w:color w:val="000000"/>
                <w:sz w:val="22"/>
                <w:szCs w:val="22"/>
              </w:rPr>
            </w:pPr>
            <w:r>
              <w:rPr>
                <w:rFonts w:cs="Arial"/>
                <w:color w:val="00000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cs="Arial"/>
                <w:color w:val="000000"/>
                <w:sz w:val="22"/>
                <w:szCs w:val="22"/>
              </w:rPr>
            </w:pPr>
            <w:r>
              <w:rPr>
                <w:rFonts w:cs="Arial"/>
                <w:color w:val="00000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cs="Arial"/>
                <w:color w:val="000000"/>
                <w:sz w:val="22"/>
                <w:szCs w:val="22"/>
              </w:rPr>
            </w:pPr>
            <w:r>
              <w:rPr>
                <w:rFonts w:cs="Arial"/>
                <w:color w:val="00000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cs="Arial"/>
                <w:color w:val="000000"/>
                <w:sz w:val="22"/>
                <w:szCs w:val="22"/>
              </w:rPr>
            </w:pPr>
            <w:r>
              <w:rPr>
                <w:rFonts w:cs="Arial"/>
                <w:color w:val="00000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cs="Arial"/>
                <w:color w:val="000000"/>
                <w:sz w:val="22"/>
                <w:szCs w:val="22"/>
              </w:rPr>
            </w:pPr>
            <w:r>
              <w:rPr>
                <w:rFonts w:cs="Arial"/>
                <w:color w:val="00000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7.00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cs="Arial"/>
                <w:color w:val="000000"/>
                <w:sz w:val="22"/>
                <w:szCs w:val="22"/>
              </w:rPr>
            </w:pPr>
            <w:r>
              <w:rPr>
                <w:rFonts w:cs="Arial"/>
                <w:color w:val="00000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cs="Arial"/>
                <w:color w:val="000000"/>
                <w:sz w:val="22"/>
                <w:szCs w:val="22"/>
              </w:rPr>
            </w:pPr>
            <w:r>
              <w:rPr>
                <w:rFonts w:cs="Arial"/>
                <w:color w:val="00000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cs="Arial"/>
                <w:color w:val="000000"/>
                <w:sz w:val="22"/>
                <w:szCs w:val="22"/>
              </w:rPr>
            </w:pPr>
            <w:r>
              <w:rPr>
                <w:rFonts w:cs="Arial"/>
                <w:color w:val="00000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cs="Arial" w:eastAsiaTheme="minorEastAsia"/>
                <w:color w:val="000000"/>
                <w:sz w:val="22"/>
                <w:szCs w:val="22"/>
                <w:lang w:val="en-US" w:eastAsia="zh-CN"/>
              </w:rPr>
            </w:pPr>
            <w:r>
              <w:rPr>
                <w:rFonts w:hint="eastAsia" w:cs="Arial"/>
                <w:color w:val="000000"/>
                <w:sz w:val="22"/>
                <w:szCs w:val="22"/>
              </w:rPr>
              <w:t>1.</w:t>
            </w:r>
            <w:r>
              <w:rPr>
                <w:rFonts w:hint="eastAsia" w:cs="Arial"/>
                <w:color w:val="000000"/>
                <w:sz w:val="22"/>
                <w:szCs w:val="22"/>
                <w:lang w:val="en-US" w:eastAsia="zh-CN"/>
              </w:rPr>
              <w:t>94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cs="Arial"/>
                <w:color w:val="000000"/>
                <w:sz w:val="22"/>
                <w:szCs w:val="22"/>
              </w:rPr>
            </w:pPr>
            <w:r>
              <w:rPr>
                <w:rFonts w:hint="eastAsia" w:cs="Arial"/>
                <w:color w:val="00000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cs="Arial"/>
                <w:color w:val="000000"/>
                <w:sz w:val="22"/>
                <w:szCs w:val="22"/>
              </w:rPr>
            </w:pPr>
            <w:r>
              <w:rPr>
                <w:rFonts w:hint="eastAsia" w:cs="Arial"/>
                <w:color w:val="00000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cs="Arial" w:eastAsiaTheme="minorEastAsia"/>
                <w:color w:val="000000"/>
                <w:sz w:val="22"/>
                <w:szCs w:val="22"/>
                <w:lang w:val="en-US" w:eastAsia="zh-CN"/>
              </w:rPr>
            </w:pPr>
            <w:r>
              <w:rPr>
                <w:rFonts w:hint="eastAsia" w:cs="Arial"/>
                <w:color w:val="000000"/>
                <w:sz w:val="22"/>
                <w:szCs w:val="22"/>
                <w:lang w:val="en-US" w:eastAsia="zh-CN"/>
              </w:rPr>
              <w:t>9.05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szCs w:val="22"/>
              </w:rPr>
            </w:pPr>
            <w:r>
              <w:rPr>
                <w:rFonts w:ascii="宋体" w:hAnsi="宋体" w:eastAsia="宋体" w:cs="宋体"/>
                <w:color w:val="000000"/>
                <w:kern w:val="0"/>
                <w:sz w:val="22"/>
                <w:szCs w:val="22"/>
              </w:rPr>
              <w:t>0.00</w:t>
            </w:r>
          </w:p>
          <w:p>
            <w:pPr>
              <w:widowControl/>
              <w:jc w:val="right"/>
              <w:textAlignment w:val="center"/>
              <w:rPr>
                <w:rFonts w:ascii="宋体" w:hAnsi="宋体" w:eastAsia="宋体" w:cs="宋体"/>
                <w:color w:val="000000"/>
                <w:sz w:val="22"/>
                <w:szCs w:val="22"/>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cs="Arial"/>
                <w:color w:val="000000"/>
                <w:sz w:val="22"/>
                <w:szCs w:val="22"/>
              </w:rPr>
            </w:pPr>
            <w:r>
              <w:rPr>
                <w:rFonts w:cs="Arial"/>
                <w:color w:val="00000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cs="Arial"/>
                <w:color w:val="000000"/>
                <w:sz w:val="22"/>
                <w:szCs w:val="22"/>
              </w:rPr>
            </w:pPr>
            <w:r>
              <w:rPr>
                <w:rFonts w:cs="Arial"/>
                <w:color w:val="00000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default" w:ascii="宋体" w:hAnsi="宋体" w:eastAsia="宋体" w:cs="宋体"/>
                <w:color w:val="000000"/>
                <w:sz w:val="22"/>
                <w:szCs w:val="22"/>
                <w:lang w:val="en-US" w:eastAsia="zh-CN"/>
              </w:rPr>
            </w:pPr>
            <w:r>
              <w:rPr>
                <w:rFonts w:hint="eastAsia" w:eastAsia="宋体" w:cs="Arial"/>
                <w:color w:val="000000"/>
                <w:sz w:val="22"/>
                <w:szCs w:val="22"/>
                <w:lang w:val="en-US" w:eastAsia="zh-CN"/>
              </w:rPr>
              <w:t>177.70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tcPr>
          <w:p>
            <w:pPr>
              <w:jc w:val="right"/>
              <w:rPr>
                <w:rFonts w:cs="Arial"/>
                <w:color w:val="000000"/>
                <w:sz w:val="22"/>
                <w:szCs w:val="22"/>
              </w:rPr>
            </w:pPr>
            <w:r>
              <w:rPr>
                <w:rFonts w:cs="Arial"/>
                <w:color w:val="00000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2"/>
                <w:szCs w:val="22"/>
                <w:lang w:val="en-US" w:eastAsia="zh-CN"/>
              </w:rPr>
            </w:pPr>
            <w:r>
              <w:rPr>
                <w:rFonts w:ascii="宋体" w:hAnsi="宋体" w:eastAsia="宋体" w:cs="宋体"/>
                <w:color w:val="000000"/>
                <w:sz w:val="22"/>
                <w:szCs w:val="22"/>
              </w:rPr>
              <w:t>13.</w:t>
            </w:r>
            <w:r>
              <w:rPr>
                <w:rFonts w:hint="eastAsia" w:ascii="宋体" w:hAnsi="宋体" w:eastAsia="宋体" w:cs="宋体"/>
                <w:color w:val="000000"/>
                <w:sz w:val="22"/>
                <w:szCs w:val="22"/>
                <w:lang w:val="en-US" w:eastAsia="zh-CN"/>
              </w:rPr>
              <w:t>82</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注：本表反映部门本年度一般公共预算财政拨款基本支出明细情况。</w:t>
            </w:r>
          </w:p>
        </w:tc>
      </w:tr>
    </w:tbl>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表七：政府性基金预算财政拨款收入支出决算表</w:t>
      </w:r>
    </w:p>
    <w:p>
      <w:pPr>
        <w:jc w:val="left"/>
        <w:rPr>
          <w:rFonts w:ascii="仿宋" w:hAnsi="仿宋" w:eastAsia="仿宋" w:cs="仿宋"/>
          <w:sz w:val="24"/>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30"/>
        <w:gridCol w:w="1948"/>
      </w:tblGrid>
      <w:tr>
        <w:tblPrEx>
          <w:tblCellMar>
            <w:top w:w="0" w:type="dxa"/>
            <w:left w:w="108" w:type="dxa"/>
            <w:bottom w:w="0" w:type="dxa"/>
            <w:right w:w="108" w:type="dxa"/>
          </w:tblCellMar>
        </w:tblPrEx>
        <w:trPr>
          <w:trHeight w:val="536" w:hRule="atLeast"/>
        </w:trPr>
        <w:tc>
          <w:tcPr>
            <w:tcW w:w="13980" w:type="dxa"/>
            <w:gridSpan w:val="10"/>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0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3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blPrEx>
          <w:tblCellMar>
            <w:top w:w="0" w:type="dxa"/>
            <w:left w:w="108" w:type="dxa"/>
            <w:bottom w:w="0" w:type="dxa"/>
            <w:right w:w="108" w:type="dxa"/>
          </w:tblCellMar>
        </w:tblPrEx>
        <w:trPr>
          <w:trHeight w:val="268" w:hRule="atLeast"/>
        </w:trPr>
        <w:tc>
          <w:tcPr>
            <w:tcW w:w="8624" w:type="dxa"/>
            <w:gridSpan w:val="7"/>
            <w:tcBorders>
              <w:top w:val="nil"/>
              <w:left w:val="nil"/>
              <w:bottom w:val="single" w:color="auto" w:sz="4" w:space="0"/>
              <w:right w:val="nil"/>
            </w:tcBorders>
            <w:shd w:val="clear" w:color="auto" w:fill="auto"/>
            <w:noWrap/>
            <w:vAlign w:val="bottom"/>
          </w:tcPr>
          <w:p>
            <w:pPr>
              <w:rPr>
                <w:rFonts w:ascii="Arial" w:hAnsi="Arial" w:eastAsia="宋体" w:cs="Arial"/>
                <w:color w:val="000000"/>
                <w:sz w:val="20"/>
                <w:szCs w:val="20"/>
              </w:rPr>
            </w:pPr>
            <w:r>
              <w:rPr>
                <w:rFonts w:hint="eastAsia" w:ascii="宋体" w:hAnsi="宋体" w:eastAsia="宋体" w:cs="宋体"/>
                <w:color w:val="000000"/>
                <w:kern w:val="0"/>
                <w:sz w:val="20"/>
                <w:szCs w:val="20"/>
              </w:rPr>
              <w:t>部门：中国共产党环江毛南族自治县委员会统一战线工作部</w:t>
            </w:r>
          </w:p>
        </w:tc>
        <w:tc>
          <w:tcPr>
            <w:tcW w:w="168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728"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c>
          <w:tcPr>
            <w:tcW w:w="1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948"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65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6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6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72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94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13980" w:type="dxa"/>
            <w:gridSpan w:val="10"/>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注：本表反映部门本年度政府性基金预算财政拨款收入、支出及结转和结余情况。</w:t>
            </w:r>
          </w:p>
          <w:p>
            <w:pPr>
              <w:rPr>
                <w:rFonts w:ascii="宋体" w:hAnsi="宋体" w:eastAsia="宋体" w:cs="宋体"/>
                <w:color w:val="000000"/>
                <w:kern w:val="0"/>
                <w:sz w:val="22"/>
                <w:szCs w:val="22"/>
              </w:rPr>
            </w:pPr>
            <w:r>
              <w:rPr>
                <w:rFonts w:hint="eastAsia" w:ascii="宋体" w:hAnsi="宋体" w:eastAsia="宋体" w:cs="宋体"/>
                <w:color w:val="000000"/>
                <w:kern w:val="0"/>
                <w:sz w:val="22"/>
                <w:szCs w:val="22"/>
              </w:rPr>
              <w:t>本部门</w:t>
            </w:r>
            <w:r>
              <w:rPr>
                <w:rFonts w:ascii="宋体" w:hAnsi="宋体" w:eastAsia="宋体" w:cs="宋体"/>
                <w:color w:val="000000"/>
                <w:kern w:val="0"/>
                <w:sz w:val="22"/>
                <w:szCs w:val="22"/>
              </w:rPr>
              <w:t>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 xml:space="preserve">年度没有政府性基金预算财政拨款收入，也没有政府性基金预算财政拨款安排的支出，故本表无数据 </w:t>
            </w:r>
          </w:p>
          <w:p>
            <w:pPr>
              <w:widowControl/>
              <w:jc w:val="left"/>
              <w:textAlignment w:val="center"/>
              <w:rPr>
                <w:rFonts w:ascii="宋体" w:hAnsi="宋体" w:eastAsia="宋体" w:cs="宋体"/>
                <w:color w:val="000000"/>
                <w:kern w:val="0"/>
                <w:sz w:val="22"/>
                <w:szCs w:val="22"/>
              </w:rPr>
            </w:pPr>
          </w:p>
        </w:tc>
      </w:tr>
    </w:tbl>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表八：国有资本经营预算财政拨款支出决算表</w:t>
      </w:r>
    </w:p>
    <w:p>
      <w:pPr>
        <w:jc w:val="left"/>
        <w:rPr>
          <w:rFonts w:ascii="仿宋" w:hAnsi="仿宋" w:eastAsia="仿宋" w:cs="仿宋"/>
          <w:sz w:val="24"/>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9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rPr>
                <w:rFonts w:ascii="Arial" w:hAnsi="Arial" w:eastAsia="宋体" w:cs="Arial"/>
                <w:color w:val="000000"/>
                <w:sz w:val="20"/>
                <w:szCs w:val="20"/>
              </w:rPr>
            </w:pPr>
            <w:r>
              <w:rPr>
                <w:rFonts w:hint="eastAsia" w:ascii="宋体" w:hAnsi="宋体" w:eastAsia="宋体" w:cs="宋体"/>
                <w:color w:val="000000"/>
                <w:kern w:val="0"/>
                <w:sz w:val="20"/>
                <w:szCs w:val="20"/>
              </w:rPr>
              <w:t>部门：中国共产党环江毛南族自治县委员会统一战线工作部</w:t>
            </w: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99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313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306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r>
    </w:tbl>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注：本表反映部门本年度国有资本经营预算财政拨款支出情况。</w:t>
      </w:r>
    </w:p>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本部门</w:t>
      </w:r>
      <w:r>
        <w:rPr>
          <w:rFonts w:ascii="宋体" w:hAnsi="宋体" w:eastAsia="宋体" w:cs="宋体"/>
          <w:color w:val="000000"/>
          <w:kern w:val="0"/>
          <w:sz w:val="22"/>
          <w:szCs w:val="22"/>
        </w:rPr>
        <w:t>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年度没有国有资本经营预算财政拨款收入，也没有国有资本经营预算财政拨款安排的支出，故本表无数据</w:t>
      </w:r>
    </w:p>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表九：一般公共预算财政拨款安排的“三公”经费支出决算表</w:t>
            </w:r>
          </w:p>
          <w:p>
            <w:pPr>
              <w:widowControl/>
              <w:jc w:val="center"/>
              <w:textAlignment w:val="bottom"/>
              <w:rPr>
                <w:rFonts w:ascii="宋体" w:hAnsi="宋体" w:eastAsia="宋体" w:cs="宋体"/>
                <w:color w:val="000000"/>
                <w:kern w:val="0"/>
                <w:sz w:val="30"/>
                <w:szCs w:val="30"/>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9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73"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rPr>
                <w:rFonts w:ascii="Arial" w:hAnsi="Arial" w:eastAsia="宋体" w:cs="Arial"/>
                <w:color w:val="000000"/>
                <w:sz w:val="20"/>
                <w:szCs w:val="20"/>
              </w:rPr>
            </w:pPr>
            <w:r>
              <w:rPr>
                <w:rFonts w:hint="eastAsia" w:ascii="宋体" w:hAnsi="宋体" w:eastAsia="宋体" w:cs="宋体"/>
                <w:color w:val="000000"/>
                <w:kern w:val="0"/>
                <w:sz w:val="20"/>
                <w:szCs w:val="20"/>
              </w:rPr>
              <w:t>部门：中国共产党环江毛南族自治县委员会统一战线工作部</w:t>
            </w: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6"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42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6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6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p>
            <w:pPr>
              <w:widowControl/>
              <w:jc w:val="center"/>
              <w:textAlignment w:val="center"/>
              <w:rPr>
                <w:rFonts w:ascii="宋体" w:hAnsi="宋体" w:eastAsia="宋体" w:cs="宋体"/>
                <w:color w:val="000000"/>
                <w:sz w:val="22"/>
                <w:szCs w:val="22"/>
              </w:rPr>
            </w:pPr>
          </w:p>
        </w:tc>
        <w:tc>
          <w:tcPr>
            <w:tcW w:w="14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116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107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1.27</w:t>
            </w:r>
          </w:p>
        </w:tc>
        <w:tc>
          <w:tcPr>
            <w:tcW w:w="142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3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40" w:type="dxa"/>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1.27</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1.15</w:t>
            </w:r>
          </w:p>
        </w:tc>
        <w:tc>
          <w:tcPr>
            <w:tcW w:w="11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5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4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3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73" w:type="dxa"/>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Arial"/>
                <w:color w:val="000000"/>
                <w:sz w:val="22"/>
                <w:szCs w:val="22"/>
                <w:lang w:val="en-US" w:eastAsia="zh-CN"/>
              </w:rPr>
            </w:pPr>
            <w:r>
              <w:rPr>
                <w:rFonts w:hint="eastAsia" w:eastAsia="宋体" w:cs="Arial"/>
                <w:color w:val="000000"/>
                <w:sz w:val="22"/>
                <w:szCs w:val="22"/>
                <w:lang w:val="en-US" w:eastAsia="zh-CN"/>
              </w:rPr>
              <w:t>1.15</w:t>
            </w:r>
          </w:p>
        </w:tc>
      </w:tr>
      <w:tr>
        <w:tblPrEx>
          <w:tblCellMar>
            <w:top w:w="0" w:type="dxa"/>
            <w:left w:w="108" w:type="dxa"/>
            <w:bottom w:w="0" w:type="dxa"/>
            <w:right w:w="108" w:type="dxa"/>
          </w:tblCellMar>
        </w:tblPrEx>
        <w:trPr>
          <w:gridAfter w:val="1"/>
          <w:wAfter w:w="17" w:type="dxa"/>
          <w:trHeight w:val="921" w:hRule="atLeast"/>
        </w:trPr>
        <w:tc>
          <w:tcPr>
            <w:tcW w:w="14019" w:type="dxa"/>
            <w:gridSpan w:val="13"/>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textAlignment w:val="center"/>
              <w:rPr>
                <w:rFonts w:ascii="宋体" w:hAnsi="宋体" w:eastAsia="宋体" w:cs="宋体"/>
                <w:color w:val="000000"/>
                <w:kern w:val="0"/>
                <w:sz w:val="22"/>
                <w:szCs w:val="22"/>
              </w:rPr>
            </w:pPr>
          </w:p>
        </w:tc>
      </w:tr>
    </w:tbl>
    <w:p>
      <w:pPr>
        <w:ind w:firstLine="420"/>
        <w:jc w:val="left"/>
        <w:rPr>
          <w:rFonts w:ascii="仿宋" w:hAnsi="仿宋" w:eastAsia="仿宋" w:cs="仿宋"/>
          <w:sz w:val="24"/>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rPr>
      </w:pPr>
    </w:p>
    <w:p>
      <w:pPr>
        <w:jc w:val="center"/>
        <w:rPr>
          <w:rFonts w:ascii="黑体" w:hAnsi="黑体" w:eastAsia="黑体" w:cs="黑体"/>
          <w:sz w:val="32"/>
          <w:szCs w:val="32"/>
        </w:rPr>
      </w:pPr>
      <w:r>
        <w:rPr>
          <w:rFonts w:hint="eastAsia" w:ascii="黑体" w:hAnsi="黑体" w:eastAsia="黑体" w:cs="黑体"/>
          <w:sz w:val="32"/>
          <w:szCs w:val="32"/>
        </w:rPr>
        <w:t>第三部分：中国共产党环江毛南族自治县委员会统一战线</w:t>
      </w:r>
    </w:p>
    <w:p>
      <w:pPr>
        <w:jc w:val="center"/>
        <w:rPr>
          <w:rFonts w:ascii="仿宋" w:hAnsi="仿宋" w:eastAsia="仿宋" w:cs="仿宋"/>
          <w:sz w:val="32"/>
          <w:szCs w:val="32"/>
        </w:rPr>
      </w:pPr>
      <w:r>
        <w:rPr>
          <w:rFonts w:hint="eastAsia" w:ascii="黑体" w:hAnsi="黑体" w:eastAsia="黑体" w:cs="黑体"/>
          <w:sz w:val="32"/>
          <w:szCs w:val="32"/>
        </w:rPr>
        <w:t>工作部202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年度部门决算情况说明</w:t>
      </w:r>
    </w:p>
    <w:p>
      <w:pPr>
        <w:jc w:val="left"/>
        <w:rPr>
          <w:rFonts w:ascii="黑体" w:hAnsi="黑体" w:eastAsia="黑体" w:cs="黑体"/>
          <w:sz w:val="32"/>
          <w:szCs w:val="32"/>
        </w:rPr>
      </w:pPr>
      <w:r>
        <w:rPr>
          <w:rFonts w:hint="eastAsia" w:ascii="黑体" w:hAnsi="黑体" w:eastAsia="黑体" w:cs="黑体"/>
          <w:sz w:val="32"/>
          <w:szCs w:val="32"/>
        </w:rPr>
        <w:t>一、202</w:t>
      </w:r>
      <w:r>
        <w:rPr>
          <w:rFonts w:hint="eastAsia" w:ascii="黑体" w:hAnsi="黑体" w:eastAsia="黑体" w:cs="黑体"/>
          <w:sz w:val="32"/>
          <w:szCs w:val="32"/>
          <w:lang w:val="en-US" w:eastAsia="zh-CN"/>
        </w:rPr>
        <w:t>3</w:t>
      </w:r>
      <w:r>
        <w:rPr>
          <w:rFonts w:hint="eastAsia" w:ascii="黑体" w:hAnsi="黑体" w:eastAsia="黑体" w:cs="黑体"/>
          <w:sz w:val="32"/>
          <w:szCs w:val="32"/>
        </w:rPr>
        <w:t>年度收入支出决算总体情况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（一）本部门202</w:t>
      </w:r>
      <w:r>
        <w:rPr>
          <w:rFonts w:hint="eastAsia" w:ascii="仿宋" w:hAnsi="仿宋" w:eastAsia="仿宋" w:cs="仿宋"/>
          <w:sz w:val="32"/>
          <w:szCs w:val="32"/>
          <w:lang w:val="en-US" w:eastAsia="zh-CN"/>
        </w:rPr>
        <w:t>3</w:t>
      </w:r>
      <w:r>
        <w:rPr>
          <w:rFonts w:hint="eastAsia" w:ascii="仿宋" w:hAnsi="仿宋" w:eastAsia="仿宋" w:cs="仿宋"/>
          <w:sz w:val="32"/>
          <w:szCs w:val="32"/>
        </w:rPr>
        <w:t>年度总收入</w:t>
      </w:r>
      <w:r>
        <w:rPr>
          <w:rFonts w:hint="eastAsia" w:ascii="仿宋" w:hAnsi="仿宋" w:eastAsia="仿宋" w:cs="仿宋"/>
          <w:sz w:val="32"/>
          <w:lang w:val="en-US" w:eastAsia="zh-CN"/>
        </w:rPr>
        <w:t>215.03</w:t>
      </w:r>
      <w:r>
        <w:rPr>
          <w:rFonts w:hint="eastAsia" w:ascii="仿宋" w:hAnsi="仿宋" w:eastAsia="仿宋" w:cs="仿宋"/>
          <w:sz w:val="32"/>
          <w:szCs w:val="32"/>
        </w:rPr>
        <w:t>万元，较202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hint="eastAsia" w:ascii="仿宋" w:hAnsi="仿宋" w:eastAsia="仿宋" w:cs="仿宋"/>
          <w:sz w:val="32"/>
          <w:lang w:eastAsia="zh-CN"/>
        </w:rPr>
        <w:t>增加</w:t>
      </w:r>
      <w:r>
        <w:rPr>
          <w:rFonts w:hint="eastAsia" w:ascii="仿宋" w:hAnsi="仿宋" w:eastAsia="仿宋" w:cs="仿宋"/>
          <w:sz w:val="32"/>
        </w:rPr>
        <w:t>2</w:t>
      </w:r>
      <w:r>
        <w:rPr>
          <w:rFonts w:hint="eastAsia" w:ascii="仿宋" w:hAnsi="仿宋" w:eastAsia="仿宋" w:cs="仿宋"/>
          <w:sz w:val="32"/>
          <w:lang w:val="en-US" w:eastAsia="zh-CN"/>
        </w:rPr>
        <w:t>4.36</w:t>
      </w:r>
      <w:r>
        <w:rPr>
          <w:rFonts w:hint="eastAsia" w:ascii="仿宋" w:hAnsi="仿宋" w:eastAsia="仿宋" w:cs="仿宋"/>
          <w:sz w:val="32"/>
          <w:szCs w:val="32"/>
        </w:rPr>
        <w:t>万元，</w:t>
      </w:r>
      <w:r>
        <w:rPr>
          <w:rFonts w:hint="eastAsia" w:ascii="仿宋" w:hAnsi="仿宋" w:eastAsia="仿宋" w:cs="仿宋"/>
          <w:sz w:val="32"/>
          <w:lang w:eastAsia="zh-CN"/>
        </w:rPr>
        <w:t>上升</w:t>
      </w:r>
      <w:r>
        <w:rPr>
          <w:rFonts w:hint="eastAsia" w:ascii="仿宋" w:hAnsi="仿宋" w:eastAsia="仿宋" w:cs="仿宋"/>
          <w:sz w:val="32"/>
          <w:lang w:val="en-US" w:eastAsia="zh-CN"/>
        </w:rPr>
        <w:t>12.78</w:t>
      </w:r>
      <w:r>
        <w:rPr>
          <w:rFonts w:ascii="仿宋" w:hAnsi="仿宋" w:eastAsia="仿宋" w:cs="仿宋"/>
          <w:sz w:val="32"/>
        </w:rPr>
        <w:t>%</w:t>
      </w:r>
      <w:r>
        <w:rPr>
          <w:rFonts w:hint="eastAsia" w:ascii="仿宋" w:hAnsi="仿宋" w:eastAsia="仿宋" w:cs="仿宋"/>
          <w:sz w:val="32"/>
          <w:szCs w:val="32"/>
        </w:rPr>
        <w:t>，其中本年收入</w:t>
      </w:r>
      <w:r>
        <w:rPr>
          <w:rFonts w:hint="eastAsia" w:ascii="仿宋" w:hAnsi="仿宋" w:eastAsia="仿宋" w:cs="仿宋"/>
          <w:sz w:val="32"/>
          <w:lang w:val="en-US" w:eastAsia="zh-CN"/>
        </w:rPr>
        <w:t>215.03</w:t>
      </w:r>
      <w:r>
        <w:rPr>
          <w:rFonts w:hint="eastAsia" w:ascii="仿宋" w:hAnsi="仿宋" w:eastAsia="仿宋" w:cs="仿宋"/>
          <w:sz w:val="32"/>
          <w:szCs w:val="32"/>
        </w:rPr>
        <w:t>万元。收入具体情况如下。</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rPr>
        <w:t>1.一般公共预算财政拨款收入</w:t>
      </w:r>
      <w:r>
        <w:rPr>
          <w:rFonts w:hint="eastAsia" w:ascii="仿宋" w:hAnsi="仿宋" w:eastAsia="仿宋" w:cs="仿宋"/>
          <w:sz w:val="32"/>
          <w:lang w:val="en-US" w:eastAsia="zh-CN"/>
        </w:rPr>
        <w:t>215.03</w:t>
      </w:r>
      <w:r>
        <w:rPr>
          <w:rFonts w:hint="eastAsia" w:ascii="仿宋" w:hAnsi="仿宋" w:eastAsia="仿宋" w:cs="仿宋"/>
          <w:sz w:val="32"/>
          <w:szCs w:val="32"/>
        </w:rPr>
        <w:t>万元，为</w:t>
      </w:r>
      <w:r>
        <w:rPr>
          <w:rFonts w:hint="eastAsia" w:ascii="仿宋" w:hAnsi="仿宋" w:eastAsia="仿宋" w:cs="仿宋"/>
          <w:sz w:val="32"/>
          <w:szCs w:val="32"/>
          <w:lang w:eastAsia="zh-CN"/>
        </w:rPr>
        <w:t>环江毛南族自治县</w:t>
      </w:r>
      <w:r>
        <w:rPr>
          <w:rFonts w:hint="eastAsia" w:ascii="仿宋" w:hAnsi="仿宋" w:eastAsia="仿宋" w:cs="仿宋"/>
          <w:sz w:val="32"/>
          <w:szCs w:val="32"/>
        </w:rPr>
        <w:t>本级财政当年拨付的资金。较202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hint="eastAsia" w:ascii="仿宋" w:hAnsi="仿宋" w:eastAsia="仿宋" w:cs="仿宋"/>
          <w:sz w:val="32"/>
          <w:lang w:eastAsia="zh-CN"/>
        </w:rPr>
        <w:t>增加</w:t>
      </w:r>
      <w:r>
        <w:rPr>
          <w:rFonts w:hint="eastAsia" w:ascii="仿宋" w:hAnsi="仿宋" w:eastAsia="仿宋" w:cs="仿宋"/>
          <w:sz w:val="32"/>
        </w:rPr>
        <w:t>2</w:t>
      </w:r>
      <w:r>
        <w:rPr>
          <w:rFonts w:hint="eastAsia" w:ascii="仿宋" w:hAnsi="仿宋" w:eastAsia="仿宋" w:cs="仿宋"/>
          <w:sz w:val="32"/>
          <w:lang w:val="en-US" w:eastAsia="zh-CN"/>
        </w:rPr>
        <w:t>4.36</w:t>
      </w:r>
      <w:r>
        <w:rPr>
          <w:rFonts w:hint="eastAsia" w:ascii="仿宋" w:hAnsi="仿宋" w:eastAsia="仿宋" w:cs="仿宋"/>
          <w:sz w:val="32"/>
          <w:szCs w:val="32"/>
        </w:rPr>
        <w:t>万元，</w:t>
      </w:r>
      <w:r>
        <w:rPr>
          <w:rFonts w:hint="eastAsia" w:ascii="仿宋" w:hAnsi="仿宋" w:eastAsia="仿宋" w:cs="仿宋"/>
          <w:sz w:val="32"/>
          <w:lang w:eastAsia="zh-CN"/>
        </w:rPr>
        <w:t>上升</w:t>
      </w:r>
      <w:r>
        <w:rPr>
          <w:rFonts w:hint="eastAsia" w:ascii="仿宋" w:hAnsi="仿宋" w:eastAsia="仿宋" w:cs="仿宋"/>
          <w:sz w:val="32"/>
          <w:lang w:val="en-US" w:eastAsia="zh-CN"/>
        </w:rPr>
        <w:t>12.78</w:t>
      </w:r>
      <w:r>
        <w:rPr>
          <w:rFonts w:ascii="仿宋" w:hAnsi="仿宋" w:eastAsia="仿宋" w:cs="仿宋"/>
          <w:sz w:val="32"/>
        </w:rPr>
        <w:t>%</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w:t>
      </w:r>
      <w:r>
        <w:rPr>
          <w:rFonts w:hint="eastAsia" w:ascii="仿宋" w:hAnsi="仿宋" w:eastAsia="仿宋" w:cs="仿宋"/>
          <w:color w:val="000000" w:themeColor="text1"/>
          <w:sz w:val="32"/>
          <w:szCs w:val="32"/>
          <w:lang w:eastAsia="zh-CN"/>
        </w:rPr>
        <w:t>人员工资福利增加</w:t>
      </w:r>
      <w:r>
        <w:rPr>
          <w:rFonts w:hint="eastAsia" w:ascii="仿宋" w:hAnsi="仿宋" w:eastAsia="仿宋" w:cs="仿宋"/>
          <w:color w:val="000000" w:themeColor="text1"/>
          <w:sz w:val="32"/>
          <w:szCs w:val="32"/>
        </w:rPr>
        <w:t>。</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rPr>
        <w:t>2.政府性基金预算财政拨款收入</w:t>
      </w:r>
      <w:r>
        <w:rPr>
          <w:rFonts w:ascii="仿宋" w:hAnsi="仿宋" w:eastAsia="仿宋" w:cs="仿宋"/>
          <w:sz w:val="32"/>
        </w:rPr>
        <w:t>0.00</w:t>
      </w:r>
      <w:r>
        <w:rPr>
          <w:rFonts w:hint="eastAsia" w:ascii="仿宋" w:hAnsi="仿宋" w:eastAsia="仿宋" w:cs="仿宋"/>
          <w:sz w:val="32"/>
          <w:szCs w:val="32"/>
        </w:rPr>
        <w:t>万元，为</w:t>
      </w:r>
      <w:r>
        <w:rPr>
          <w:rFonts w:hint="eastAsia" w:ascii="仿宋" w:hAnsi="仿宋" w:eastAsia="仿宋" w:cs="仿宋"/>
          <w:sz w:val="32"/>
          <w:szCs w:val="32"/>
          <w:lang w:eastAsia="zh-CN"/>
        </w:rPr>
        <w:t>环江毛南族自治县</w:t>
      </w:r>
      <w:r>
        <w:rPr>
          <w:rFonts w:hint="eastAsia" w:ascii="仿宋" w:hAnsi="仿宋" w:eastAsia="仿宋" w:cs="仿宋"/>
          <w:sz w:val="32"/>
          <w:szCs w:val="32"/>
        </w:rPr>
        <w:t>本级财政当年拨付的资金。较202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主要原因：本单位没有此项收入。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3.国有资本经营预算财政拨款收入</w:t>
      </w:r>
      <w:r>
        <w:rPr>
          <w:rFonts w:ascii="仿宋" w:hAnsi="仿宋" w:eastAsia="仿宋" w:cs="仿宋"/>
          <w:sz w:val="32"/>
        </w:rPr>
        <w:t>0.00</w:t>
      </w:r>
      <w:r>
        <w:rPr>
          <w:rFonts w:hint="eastAsia" w:ascii="仿宋" w:hAnsi="仿宋" w:eastAsia="仿宋" w:cs="仿宋"/>
          <w:sz w:val="32"/>
          <w:szCs w:val="32"/>
        </w:rPr>
        <w:t>万元。为</w:t>
      </w:r>
      <w:r>
        <w:rPr>
          <w:rFonts w:hint="eastAsia" w:ascii="仿宋" w:hAnsi="仿宋" w:eastAsia="仿宋" w:cs="仿宋"/>
          <w:sz w:val="32"/>
          <w:szCs w:val="32"/>
          <w:lang w:eastAsia="zh-CN"/>
        </w:rPr>
        <w:t>环江毛南族自治县</w:t>
      </w:r>
      <w:r>
        <w:rPr>
          <w:rFonts w:hint="eastAsia" w:ascii="仿宋" w:hAnsi="仿宋" w:eastAsia="仿宋" w:cs="仿宋"/>
          <w:sz w:val="32"/>
          <w:szCs w:val="32"/>
        </w:rPr>
        <w:t>本级财政当年拨付的资金。较202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主要原因是：本单位没有此项收入。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4.上级补助收入</w:t>
      </w:r>
      <w:r>
        <w:rPr>
          <w:rFonts w:hint="eastAsia" w:ascii="仿宋" w:hAnsi="仿宋" w:eastAsia="仿宋" w:cs="仿宋"/>
          <w:sz w:val="32"/>
        </w:rPr>
        <w:t>0</w:t>
      </w:r>
      <w:r>
        <w:rPr>
          <w:rFonts w:hint="eastAsia" w:ascii="仿宋" w:hAnsi="仿宋" w:eastAsia="仿宋" w:cs="仿宋"/>
          <w:sz w:val="32"/>
          <w:szCs w:val="32"/>
        </w:rPr>
        <w:t>万元，为上级部门当年拨付的资金。较202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ascii="仿宋" w:hAnsi="仿宋" w:eastAsia="仿宋" w:cs="仿宋"/>
          <w:sz w:val="32"/>
        </w:rPr>
        <w:t>增加</w:t>
      </w:r>
      <w:r>
        <w:rPr>
          <w:rFonts w:hint="eastAsia" w:ascii="仿宋" w:hAnsi="仿宋" w:eastAsia="仿宋" w:cs="仿宋"/>
          <w:sz w:val="32"/>
        </w:rPr>
        <w:t>0</w:t>
      </w:r>
      <w:r>
        <w:rPr>
          <w:rFonts w:hint="eastAsia" w:ascii="仿宋" w:hAnsi="仿宋" w:eastAsia="仿宋" w:cs="仿宋"/>
          <w:sz w:val="32"/>
          <w:szCs w:val="32"/>
        </w:rPr>
        <w:t>万元,</w:t>
      </w:r>
      <w:r>
        <w:rPr>
          <w:rFonts w:ascii="仿宋" w:hAnsi="仿宋" w:eastAsia="仿宋" w:cs="仿宋"/>
          <w:sz w:val="32"/>
        </w:rPr>
        <w:t>增长</w:t>
      </w:r>
      <w:r>
        <w:rPr>
          <w:rFonts w:hint="eastAsia" w:ascii="仿宋" w:hAnsi="仿宋" w:eastAsia="仿宋" w:cs="仿宋"/>
          <w:sz w:val="32"/>
        </w:rPr>
        <w:t>0</w:t>
      </w:r>
      <w:r>
        <w:rPr>
          <w:rFonts w:ascii="仿宋" w:hAnsi="仿宋" w:eastAsia="仿宋" w:cs="仿宋"/>
          <w:sz w:val="32"/>
        </w:rPr>
        <w:t>%</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主要原因是：本单位没有上级补助收入。</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5.事业收入</w:t>
      </w:r>
      <w:r>
        <w:rPr>
          <w:rFonts w:ascii="仿宋" w:hAnsi="仿宋" w:eastAsia="仿宋" w:cs="仿宋"/>
          <w:sz w:val="32"/>
        </w:rPr>
        <w:t>0.00</w:t>
      </w:r>
      <w:r>
        <w:rPr>
          <w:rFonts w:hint="eastAsia" w:ascii="仿宋" w:hAnsi="仿宋" w:eastAsia="仿宋" w:cs="仿宋"/>
          <w:sz w:val="32"/>
          <w:szCs w:val="32"/>
        </w:rPr>
        <w:t>万元，为事业单位开展业务活动取得的收入。较202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主要原因是</w:t>
      </w:r>
      <w:r>
        <w:rPr>
          <w:rFonts w:hint="eastAsia" w:ascii="仿宋" w:hAnsi="仿宋" w:eastAsia="仿宋" w:cs="仿宋"/>
          <w:sz w:val="32"/>
          <w:szCs w:val="32"/>
        </w:rPr>
        <w:t>：本单位没有事业收入。</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sz w:val="32"/>
          <w:szCs w:val="32"/>
        </w:rPr>
        <w:t>6.</w:t>
      </w:r>
      <w:r>
        <w:rPr>
          <w:rFonts w:hint="eastAsia" w:ascii="仿宋" w:hAnsi="仿宋" w:eastAsia="仿宋" w:cs="仿宋"/>
          <w:sz w:val="36"/>
          <w:szCs w:val="36"/>
        </w:rPr>
        <w:t>经营收入</w:t>
      </w:r>
      <w:r>
        <w:rPr>
          <w:rFonts w:hint="eastAsia" w:ascii="仿宋" w:hAnsi="仿宋" w:eastAsia="仿宋" w:cs="仿宋"/>
          <w:sz w:val="32"/>
          <w:szCs w:val="32"/>
        </w:rPr>
        <w:t>0.00万,为事业单位在业务活动之外开展非独立核算经营活动取得的收入。较202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主要原因是：本单位没有经营性收入。</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sz w:val="32"/>
          <w:szCs w:val="32"/>
        </w:rPr>
        <w:t>7.附属单位上缴收入</w:t>
      </w:r>
      <w:r>
        <w:rPr>
          <w:rFonts w:ascii="仿宋" w:hAnsi="仿宋" w:eastAsia="仿宋" w:cs="仿宋"/>
          <w:sz w:val="32"/>
        </w:rPr>
        <w:t>0.00</w:t>
      </w:r>
      <w:r>
        <w:rPr>
          <w:rFonts w:hint="eastAsia" w:ascii="仿宋" w:hAnsi="仿宋" w:eastAsia="仿宋" w:cs="仿宋"/>
          <w:sz w:val="32"/>
          <w:szCs w:val="32"/>
        </w:rPr>
        <w:t>万元。较202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主要原因是：本单位无附属单位上缴收入。</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sz w:val="32"/>
          <w:szCs w:val="32"/>
        </w:rPr>
        <w:t>8.其他收入</w:t>
      </w:r>
      <w:r>
        <w:rPr>
          <w:rFonts w:hint="eastAsia" w:ascii="仿宋" w:hAnsi="仿宋" w:eastAsia="仿宋" w:cs="仿宋"/>
          <w:sz w:val="32"/>
        </w:rPr>
        <w:t>0</w:t>
      </w:r>
      <w:r>
        <w:rPr>
          <w:rFonts w:hint="eastAsia" w:ascii="仿宋" w:hAnsi="仿宋" w:eastAsia="仿宋" w:cs="仿宋"/>
          <w:sz w:val="32"/>
          <w:szCs w:val="32"/>
        </w:rPr>
        <w:t>万元,为预算单位在“财政拨款收入”“事业收入”“经营收入”之外取得的收入。较202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ascii="仿宋" w:hAnsi="仿宋" w:eastAsia="仿宋" w:cs="仿宋"/>
          <w:sz w:val="32"/>
        </w:rPr>
        <w:t>减少</w:t>
      </w:r>
      <w:r>
        <w:rPr>
          <w:rFonts w:hint="eastAsia" w:ascii="仿宋" w:hAnsi="仿宋" w:eastAsia="仿宋" w:cs="仿宋"/>
          <w:sz w:val="32"/>
        </w:rPr>
        <w:t>0</w:t>
      </w:r>
      <w:r>
        <w:rPr>
          <w:rFonts w:hint="eastAsia" w:ascii="仿宋" w:hAnsi="仿宋" w:eastAsia="仿宋" w:cs="仿宋"/>
          <w:sz w:val="32"/>
          <w:szCs w:val="32"/>
        </w:rPr>
        <w:t>万元，</w:t>
      </w:r>
      <w:r>
        <w:rPr>
          <w:rFonts w:ascii="仿宋" w:hAnsi="仿宋" w:eastAsia="仿宋" w:cs="仿宋"/>
          <w:sz w:val="32"/>
        </w:rPr>
        <w:t>下降</w:t>
      </w:r>
      <w:r>
        <w:rPr>
          <w:rFonts w:hint="eastAsia" w:ascii="仿宋" w:hAnsi="仿宋" w:eastAsia="仿宋" w:cs="仿宋"/>
          <w:sz w:val="32"/>
        </w:rPr>
        <w:t>0</w:t>
      </w:r>
      <w:r>
        <w:rPr>
          <w:rFonts w:ascii="仿宋" w:hAnsi="仿宋" w:eastAsia="仿宋" w:cs="仿宋"/>
          <w:sz w:val="32"/>
        </w:rPr>
        <w:t>%</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主要原因是：本单位没有其他收入。</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sz w:val="32"/>
          <w:szCs w:val="32"/>
        </w:rPr>
        <w:t>9.使用非财政拨款结余</w:t>
      </w:r>
      <w:r>
        <w:rPr>
          <w:rFonts w:ascii="仿宋" w:hAnsi="仿宋" w:eastAsia="仿宋" w:cs="仿宋"/>
          <w:sz w:val="32"/>
        </w:rPr>
        <w:t>0.00</w:t>
      </w:r>
      <w:r>
        <w:rPr>
          <w:rFonts w:hint="eastAsia" w:ascii="仿宋" w:hAnsi="仿宋" w:eastAsia="仿宋" w:cs="仿宋"/>
          <w:sz w:val="32"/>
          <w:szCs w:val="32"/>
        </w:rPr>
        <w:t>万元,主要是所属事业单位在当年的“财政拨款收入”“事业收入”“经营收入”及“其他收入”不能保证其支出的情况下，使用以前年度积累的非财政拨款结余弥补本年度收支缺口的资金。较202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主要原因是：本单位没有非财政拨款结余。</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10.上年结转和结余</w:t>
      </w:r>
      <w:r>
        <w:rPr>
          <w:rFonts w:hint="eastAsia" w:ascii="仿宋" w:hAnsi="仿宋" w:eastAsia="仿宋" w:cs="仿宋"/>
          <w:sz w:val="32"/>
        </w:rPr>
        <w:t>0</w:t>
      </w:r>
      <w:r>
        <w:rPr>
          <w:rFonts w:hint="eastAsia" w:ascii="仿宋" w:hAnsi="仿宋" w:eastAsia="仿宋" w:cs="仿宋"/>
          <w:sz w:val="32"/>
          <w:szCs w:val="32"/>
        </w:rPr>
        <w:t>万元，为以前年度支出预算因客观条件变化未执行完毕、结转到本年度按有关规定继续使用的资金。较202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ascii="仿宋" w:hAnsi="仿宋" w:eastAsia="仿宋" w:cs="仿宋"/>
          <w:sz w:val="32"/>
        </w:rPr>
        <w:t>减少</w:t>
      </w:r>
      <w:r>
        <w:rPr>
          <w:rFonts w:hint="eastAsia" w:ascii="仿宋" w:hAnsi="仿宋" w:eastAsia="仿宋" w:cs="仿宋"/>
          <w:sz w:val="32"/>
        </w:rPr>
        <w:t>0</w:t>
      </w:r>
      <w:r>
        <w:rPr>
          <w:rFonts w:hint="eastAsia" w:ascii="仿宋" w:hAnsi="仿宋" w:eastAsia="仿宋" w:cs="仿宋"/>
          <w:sz w:val="32"/>
          <w:szCs w:val="32"/>
        </w:rPr>
        <w:t>万元，</w:t>
      </w:r>
      <w:r>
        <w:rPr>
          <w:rFonts w:ascii="仿宋" w:hAnsi="仿宋" w:eastAsia="仿宋" w:cs="仿宋"/>
          <w:sz w:val="32"/>
        </w:rPr>
        <w:t>下降</w:t>
      </w:r>
      <w:r>
        <w:rPr>
          <w:rFonts w:hint="eastAsia" w:ascii="仿宋" w:hAnsi="仿宋" w:eastAsia="仿宋" w:cs="仿宋"/>
          <w:sz w:val="32"/>
        </w:rPr>
        <w:t>0</w:t>
      </w:r>
      <w:r>
        <w:rPr>
          <w:rFonts w:ascii="仿宋" w:hAnsi="仿宋" w:eastAsia="仿宋" w:cs="仿宋"/>
          <w:sz w:val="32"/>
        </w:rPr>
        <w:t>%</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主要原因：部分项目已在本年执行完毕，不需要结转至下年继续执行。</w:t>
      </w:r>
    </w:p>
    <w:p>
      <w:pPr>
        <w:jc w:val="center"/>
        <w:rPr>
          <w:rFonts w:ascii="仿宋" w:hAnsi="仿宋" w:eastAsia="仿宋" w:cs="仿宋"/>
          <w:sz w:val="32"/>
          <w:szCs w:val="32"/>
        </w:rPr>
      </w:pPr>
      <w: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（二）本部门2022年度总支出</w:t>
      </w:r>
      <w:r>
        <w:rPr>
          <w:rFonts w:hint="eastAsia" w:ascii="仿宋" w:hAnsi="仿宋" w:eastAsia="仿宋" w:cs="仿宋"/>
          <w:sz w:val="32"/>
          <w:lang w:val="en-US" w:eastAsia="zh-CN"/>
        </w:rPr>
        <w:t>215.03</w:t>
      </w:r>
      <w:r>
        <w:rPr>
          <w:rFonts w:hint="eastAsia" w:ascii="仿宋" w:hAnsi="仿宋" w:eastAsia="仿宋" w:cs="仿宋"/>
          <w:sz w:val="32"/>
          <w:szCs w:val="32"/>
        </w:rPr>
        <w:t>万元，其中本年支出</w:t>
      </w:r>
      <w:r>
        <w:rPr>
          <w:rFonts w:hint="eastAsia" w:ascii="仿宋" w:hAnsi="仿宋" w:eastAsia="仿宋" w:cs="仿宋"/>
          <w:sz w:val="32"/>
          <w:lang w:val="en-US" w:eastAsia="zh-CN"/>
        </w:rPr>
        <w:t>215.03</w:t>
      </w:r>
      <w:r>
        <w:rPr>
          <w:rFonts w:hint="eastAsia" w:ascii="仿宋" w:hAnsi="仿宋" w:eastAsia="仿宋" w:cs="仿宋"/>
          <w:sz w:val="32"/>
          <w:szCs w:val="32"/>
        </w:rPr>
        <w:t>万元，较202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hint="eastAsia" w:ascii="仿宋" w:hAnsi="仿宋" w:eastAsia="仿宋" w:cs="仿宋"/>
          <w:sz w:val="32"/>
          <w:szCs w:val="32"/>
          <w:lang w:eastAsia="zh-CN"/>
        </w:rPr>
        <w:t>增加</w:t>
      </w:r>
      <w:r>
        <w:rPr>
          <w:rFonts w:hint="eastAsia" w:ascii="仿宋" w:hAnsi="仿宋" w:eastAsia="仿宋" w:cs="仿宋"/>
          <w:sz w:val="32"/>
        </w:rPr>
        <w:t>2</w:t>
      </w:r>
      <w:r>
        <w:rPr>
          <w:rFonts w:hint="eastAsia" w:ascii="仿宋" w:hAnsi="仿宋" w:eastAsia="仿宋" w:cs="仿宋"/>
          <w:sz w:val="32"/>
          <w:lang w:val="en-US" w:eastAsia="zh-CN"/>
        </w:rPr>
        <w:t>4.36</w:t>
      </w:r>
      <w:r>
        <w:rPr>
          <w:rFonts w:hint="eastAsia" w:ascii="仿宋" w:hAnsi="仿宋" w:eastAsia="仿宋" w:cs="仿宋"/>
          <w:sz w:val="32"/>
          <w:szCs w:val="32"/>
        </w:rPr>
        <w:t>万元，</w:t>
      </w:r>
      <w:r>
        <w:rPr>
          <w:rFonts w:hint="eastAsia" w:ascii="仿宋" w:hAnsi="仿宋" w:eastAsia="仿宋" w:cs="仿宋"/>
          <w:sz w:val="32"/>
          <w:lang w:eastAsia="zh-CN"/>
        </w:rPr>
        <w:t>上升</w:t>
      </w:r>
      <w:r>
        <w:rPr>
          <w:rFonts w:hint="eastAsia" w:ascii="仿宋" w:hAnsi="仿宋" w:eastAsia="仿宋" w:cs="仿宋"/>
          <w:sz w:val="32"/>
          <w:lang w:val="en-US" w:eastAsia="zh-CN"/>
        </w:rPr>
        <w:t>12.78</w:t>
      </w:r>
      <w:r>
        <w:rPr>
          <w:rFonts w:ascii="仿宋" w:hAnsi="仿宋" w:eastAsia="仿宋" w:cs="仿宋"/>
          <w:sz w:val="32"/>
        </w:rPr>
        <w:t>%</w:t>
      </w:r>
      <w:r>
        <w:rPr>
          <w:rFonts w:hint="eastAsia" w:ascii="仿宋" w:hAnsi="仿宋" w:eastAsia="仿宋" w:cs="仿宋"/>
          <w:sz w:val="32"/>
          <w:szCs w:val="32"/>
        </w:rPr>
        <w:t>。支出具体情况如下：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1.一般公共服务支出（201类）1</w:t>
      </w:r>
      <w:r>
        <w:rPr>
          <w:rFonts w:hint="eastAsia" w:ascii="仿宋" w:hAnsi="仿宋" w:eastAsia="仿宋" w:cs="仿宋"/>
          <w:sz w:val="32"/>
          <w:szCs w:val="32"/>
          <w:lang w:val="en-US" w:eastAsia="zh-CN"/>
        </w:rPr>
        <w:t>58.92</w:t>
      </w:r>
      <w:r>
        <w:rPr>
          <w:rFonts w:hint="eastAsia" w:ascii="仿宋" w:hAnsi="仿宋" w:eastAsia="仿宋" w:cs="仿宋"/>
          <w:sz w:val="32"/>
          <w:szCs w:val="32"/>
        </w:rPr>
        <w:t>万元：主要用于本部门为保证日常运转发生的基本支出和为完成各项工作任务、保障单位事业发展而发生的项目支出。较202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23.37</w:t>
      </w:r>
      <w:r>
        <w:rPr>
          <w:rFonts w:hint="eastAsia" w:ascii="仿宋" w:hAnsi="仿宋" w:eastAsia="仿宋" w:cs="仿宋"/>
          <w:sz w:val="32"/>
          <w:szCs w:val="32"/>
        </w:rPr>
        <w:t>万元，</w:t>
      </w:r>
      <w:r>
        <w:rPr>
          <w:rFonts w:hint="eastAsia" w:ascii="仿宋" w:hAnsi="仿宋" w:eastAsia="仿宋" w:cs="仿宋"/>
          <w:sz w:val="32"/>
          <w:szCs w:val="32"/>
          <w:lang w:eastAsia="zh-CN"/>
        </w:rPr>
        <w:t>上升</w:t>
      </w:r>
      <w:r>
        <w:rPr>
          <w:rFonts w:hint="eastAsia" w:ascii="仿宋" w:hAnsi="仿宋" w:eastAsia="仿宋" w:cs="仿宋"/>
          <w:sz w:val="32"/>
          <w:szCs w:val="32"/>
          <w:lang w:val="en-US" w:eastAsia="zh-CN"/>
        </w:rPr>
        <w:t>17.24</w:t>
      </w:r>
      <w:r>
        <w:rPr>
          <w:rFonts w:hint="eastAsia" w:ascii="仿宋" w:hAnsi="仿宋" w:eastAsia="仿宋" w:cs="仿宋"/>
          <w:sz w:val="32"/>
          <w:szCs w:val="32"/>
        </w:rPr>
        <w:t>%，主要原因是主要原因是</w:t>
      </w:r>
      <w:r>
        <w:rPr>
          <w:rFonts w:hint="eastAsia" w:ascii="仿宋" w:hAnsi="仿宋" w:eastAsia="仿宋" w:cs="仿宋"/>
          <w:sz w:val="32"/>
          <w:szCs w:val="32"/>
          <w:lang w:eastAsia="zh-CN"/>
        </w:rPr>
        <w:t>人员工资福利增加</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2.社会保障和就业支出（208类）1</w:t>
      </w:r>
      <w:r>
        <w:rPr>
          <w:rFonts w:hint="eastAsia" w:ascii="仿宋" w:hAnsi="仿宋" w:eastAsia="仿宋" w:cs="仿宋"/>
          <w:sz w:val="32"/>
          <w:szCs w:val="32"/>
          <w:lang w:val="en-US" w:eastAsia="zh-CN"/>
        </w:rPr>
        <w:t>7.49</w:t>
      </w:r>
      <w:r>
        <w:rPr>
          <w:rFonts w:hint="eastAsia" w:ascii="仿宋" w:hAnsi="仿宋" w:eastAsia="仿宋" w:cs="仿宋"/>
          <w:sz w:val="32"/>
          <w:szCs w:val="32"/>
        </w:rPr>
        <w:t>万元，主要用于机关事业单位基本养老缴费支出,其他行政事业单位离退休支出。</w:t>
      </w:r>
      <w:r>
        <w:rPr>
          <w:rFonts w:ascii="仿宋" w:hAnsi="仿宋" w:eastAsia="仿宋" w:cs="仿宋"/>
          <w:sz w:val="32"/>
          <w:szCs w:val="32"/>
        </w:rPr>
        <w:t>较20</w:t>
      </w:r>
      <w:r>
        <w:rPr>
          <w:rFonts w:hint="eastAsia" w:ascii="仿宋" w:hAnsi="仿宋" w:eastAsia="仿宋" w:cs="仿宋"/>
          <w:sz w:val="32"/>
          <w:szCs w:val="32"/>
        </w:rPr>
        <w:t>2</w:t>
      </w:r>
      <w:r>
        <w:rPr>
          <w:rFonts w:hint="eastAsia" w:ascii="仿宋" w:hAnsi="仿宋" w:eastAsia="仿宋" w:cs="仿宋"/>
          <w:sz w:val="32"/>
          <w:szCs w:val="32"/>
          <w:lang w:val="en-US" w:eastAsia="zh-CN"/>
        </w:rPr>
        <w:t>2</w:t>
      </w:r>
      <w:r>
        <w:rPr>
          <w:rFonts w:ascii="仿宋" w:hAnsi="仿宋" w:eastAsia="仿宋" w:cs="仿宋"/>
          <w:sz w:val="32"/>
          <w:szCs w:val="32"/>
        </w:rPr>
        <w:t>年度决算数</w:t>
      </w:r>
      <w:r>
        <w:rPr>
          <w:rFonts w:hint="eastAsia" w:ascii="仿宋" w:hAnsi="仿宋" w:eastAsia="仿宋" w:cs="仿宋"/>
          <w:sz w:val="32"/>
          <w:szCs w:val="32"/>
        </w:rPr>
        <w:t>增加</w:t>
      </w:r>
      <w:r>
        <w:rPr>
          <w:rFonts w:hint="eastAsia" w:ascii="仿宋" w:hAnsi="仿宋" w:eastAsia="仿宋" w:cs="仿宋"/>
          <w:sz w:val="32"/>
          <w:szCs w:val="32"/>
          <w:lang w:val="en-US" w:eastAsia="zh-CN"/>
        </w:rPr>
        <w:t>3.43</w:t>
      </w:r>
      <w:r>
        <w:rPr>
          <w:rFonts w:ascii="仿宋" w:hAnsi="仿宋" w:eastAsia="仿宋" w:cs="仿宋"/>
          <w:sz w:val="32"/>
          <w:szCs w:val="32"/>
        </w:rPr>
        <w:t>万元，</w:t>
      </w:r>
      <w:r>
        <w:rPr>
          <w:rFonts w:hint="eastAsia" w:ascii="仿宋" w:hAnsi="仿宋" w:eastAsia="仿宋" w:cs="仿宋"/>
          <w:sz w:val="32"/>
          <w:szCs w:val="32"/>
        </w:rPr>
        <w:t>增加</w:t>
      </w:r>
      <w:r>
        <w:rPr>
          <w:rFonts w:hint="eastAsia" w:ascii="仿宋" w:hAnsi="仿宋" w:eastAsia="仿宋" w:cs="仿宋"/>
          <w:sz w:val="32"/>
          <w:szCs w:val="32"/>
          <w:lang w:val="en-US" w:eastAsia="zh-CN"/>
        </w:rPr>
        <w:t>24.40</w:t>
      </w:r>
      <w:r>
        <w:rPr>
          <w:rFonts w:ascii="仿宋" w:hAnsi="仿宋" w:eastAsia="仿宋" w:cs="仿宋"/>
          <w:sz w:val="32"/>
          <w:szCs w:val="32"/>
        </w:rPr>
        <w:t>%，主要原因是</w:t>
      </w:r>
      <w:r>
        <w:rPr>
          <w:rFonts w:hint="eastAsia" w:ascii="仿宋" w:hAnsi="仿宋" w:eastAsia="仿宋" w:cs="仿宋"/>
          <w:sz w:val="32"/>
          <w:szCs w:val="32"/>
        </w:rPr>
        <w:t>今年人员工资福利增加</w:t>
      </w:r>
      <w:r>
        <w:rPr>
          <w:rFonts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3．住房保障支出（221类）1</w:t>
      </w:r>
      <w:r>
        <w:rPr>
          <w:rFonts w:hint="eastAsia" w:ascii="仿宋" w:hAnsi="仿宋" w:eastAsia="仿宋" w:cs="仿宋"/>
          <w:sz w:val="32"/>
          <w:szCs w:val="32"/>
          <w:lang w:val="en-US" w:eastAsia="zh-CN"/>
        </w:rPr>
        <w:t>3</w:t>
      </w:r>
      <w:r>
        <w:rPr>
          <w:rFonts w:hint="eastAsia" w:ascii="仿宋" w:hAnsi="仿宋" w:eastAsia="仿宋" w:cs="仿宋"/>
          <w:sz w:val="32"/>
          <w:szCs w:val="32"/>
        </w:rPr>
        <w:t>.11万元，主要用于按照国家政策规定向职工发放的住房公积金、提租补贴、购房补贴等住房改革方面的支出。较202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年度决算数增加</w:t>
      </w:r>
      <w:r>
        <w:rPr>
          <w:rFonts w:hint="eastAsia" w:ascii="仿宋" w:hAnsi="仿宋" w:eastAsia="仿宋" w:cs="仿宋"/>
          <w:sz w:val="32"/>
          <w:szCs w:val="32"/>
          <w:lang w:val="en-US" w:eastAsia="zh-CN"/>
        </w:rPr>
        <w:t>2</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18</w:t>
      </w:r>
      <w:r>
        <w:rPr>
          <w:rFonts w:hint="eastAsia" w:ascii="仿宋" w:hAnsi="仿宋" w:eastAsia="仿宋" w:cs="仿宋"/>
          <w:sz w:val="32"/>
          <w:szCs w:val="32"/>
        </w:rPr>
        <w:t>%，主要原因是今年人员工资福利增加。</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4.其他支出（229类）</w:t>
      </w:r>
      <w:r>
        <w:rPr>
          <w:rFonts w:hint="eastAsia" w:ascii="仿宋" w:hAnsi="仿宋" w:eastAsia="仿宋" w:cs="仿宋"/>
          <w:sz w:val="32"/>
          <w:szCs w:val="32"/>
          <w:lang w:val="en-US" w:eastAsia="zh-CN"/>
        </w:rPr>
        <w:t>23.15</w:t>
      </w:r>
      <w:r>
        <w:rPr>
          <w:rFonts w:hint="eastAsia" w:ascii="仿宋" w:hAnsi="仿宋" w:eastAsia="仿宋" w:cs="仿宋"/>
          <w:sz w:val="32"/>
          <w:szCs w:val="32"/>
        </w:rPr>
        <w:t>万元，主要用于</w:t>
      </w:r>
      <w:r>
        <w:rPr>
          <w:rFonts w:hint="eastAsia" w:ascii="仿宋" w:hAnsi="仿宋" w:eastAsia="仿宋" w:cs="仿宋"/>
          <w:sz w:val="32"/>
          <w:szCs w:val="32"/>
          <w:lang w:val="en-US" w:eastAsia="zh-CN"/>
        </w:rPr>
        <w:t>2022</w:t>
      </w:r>
      <w:r>
        <w:rPr>
          <w:rFonts w:hint="eastAsia" w:ascii="仿宋" w:hAnsi="仿宋" w:eastAsia="仿宋" w:cs="仿宋"/>
          <w:sz w:val="32"/>
          <w:szCs w:val="32"/>
        </w:rPr>
        <w:t>年度绩效考评奖支付。较202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年度决算数减少</w:t>
      </w:r>
      <w:r>
        <w:rPr>
          <w:rFonts w:hint="eastAsia" w:ascii="仿宋" w:hAnsi="仿宋" w:eastAsia="仿宋" w:cs="仿宋"/>
          <w:sz w:val="32"/>
          <w:szCs w:val="32"/>
          <w:lang w:val="en-US" w:eastAsia="zh-CN"/>
        </w:rPr>
        <w:t>6.79</w:t>
      </w:r>
      <w:r>
        <w:rPr>
          <w:rFonts w:hint="eastAsia" w:ascii="仿宋" w:hAnsi="仿宋" w:eastAsia="仿宋" w:cs="仿宋"/>
          <w:sz w:val="32"/>
          <w:szCs w:val="32"/>
        </w:rPr>
        <w:t>万元，减少</w:t>
      </w:r>
      <w:r>
        <w:rPr>
          <w:rFonts w:hint="eastAsia" w:ascii="仿宋" w:hAnsi="仿宋" w:eastAsia="仿宋" w:cs="仿宋"/>
          <w:sz w:val="32"/>
          <w:szCs w:val="32"/>
          <w:lang w:val="en-US" w:eastAsia="zh-CN"/>
        </w:rPr>
        <w:t>22.67</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2022</w:t>
      </w:r>
      <w:r>
        <w:rPr>
          <w:rFonts w:hint="eastAsia" w:ascii="仿宋" w:hAnsi="仿宋" w:eastAsia="仿宋" w:cs="仿宋"/>
          <w:sz w:val="32"/>
          <w:szCs w:val="32"/>
        </w:rPr>
        <w:t>年的绩效考评奖经费支出</w:t>
      </w:r>
      <w:r>
        <w:rPr>
          <w:rFonts w:hint="eastAsia" w:ascii="仿宋" w:hAnsi="仿宋" w:eastAsia="仿宋" w:cs="仿宋"/>
          <w:sz w:val="32"/>
          <w:szCs w:val="32"/>
          <w:lang w:eastAsia="zh-CN"/>
        </w:rPr>
        <w:t>增加</w:t>
      </w:r>
      <w:r>
        <w:rPr>
          <w:rFonts w:hint="eastAsia" w:ascii="仿宋" w:hAnsi="仿宋" w:eastAsia="仿宋" w:cs="仿宋"/>
          <w:sz w:val="32"/>
          <w:szCs w:val="32"/>
        </w:rPr>
        <w:t>。</w:t>
      </w:r>
    </w:p>
    <w:p>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5.其他科学技术支出</w:t>
      </w:r>
      <w:r>
        <w:rPr>
          <w:rFonts w:hint="eastAsia" w:ascii="仿宋" w:hAnsi="仿宋" w:eastAsia="仿宋" w:cs="仿宋"/>
          <w:sz w:val="32"/>
          <w:szCs w:val="32"/>
        </w:rPr>
        <w:t>（2</w:t>
      </w:r>
      <w:r>
        <w:rPr>
          <w:rFonts w:hint="eastAsia" w:ascii="仿宋" w:hAnsi="仿宋" w:eastAsia="仿宋" w:cs="仿宋"/>
          <w:sz w:val="32"/>
          <w:szCs w:val="32"/>
          <w:lang w:val="en-US" w:eastAsia="zh-CN"/>
        </w:rPr>
        <w:t>06</w:t>
      </w:r>
      <w:r>
        <w:rPr>
          <w:rFonts w:hint="eastAsia" w:ascii="仿宋" w:hAnsi="仿宋" w:eastAsia="仿宋" w:cs="仿宋"/>
          <w:sz w:val="32"/>
          <w:szCs w:val="32"/>
        </w:rPr>
        <w:t>类）</w:t>
      </w:r>
      <w:r>
        <w:rPr>
          <w:rFonts w:hint="eastAsia" w:ascii="仿宋" w:hAnsi="仿宋" w:eastAsia="仿宋" w:cs="仿宋"/>
          <w:sz w:val="32"/>
          <w:szCs w:val="32"/>
          <w:lang w:val="en-US" w:eastAsia="zh-CN"/>
        </w:rPr>
        <w:t>23.56万元，</w:t>
      </w:r>
      <w:r>
        <w:rPr>
          <w:rFonts w:hint="eastAsia" w:ascii="仿宋" w:hAnsi="仿宋" w:eastAsia="仿宋" w:cs="仿宋"/>
          <w:sz w:val="32"/>
          <w:szCs w:val="32"/>
        </w:rPr>
        <w:t>主要用于</w:t>
      </w:r>
      <w:r>
        <w:rPr>
          <w:rFonts w:hint="eastAsia" w:ascii="仿宋" w:hAnsi="仿宋" w:eastAsia="仿宋" w:cs="仿宋"/>
          <w:sz w:val="32"/>
          <w:szCs w:val="32"/>
          <w:lang w:val="en-US" w:eastAsia="zh-CN"/>
        </w:rPr>
        <w:t>项目工作经费的支出</w:t>
      </w:r>
      <w:r>
        <w:rPr>
          <w:rFonts w:hint="eastAsia" w:ascii="仿宋" w:hAnsi="仿宋" w:eastAsia="仿宋" w:cs="仿宋"/>
          <w:sz w:val="32"/>
          <w:szCs w:val="32"/>
        </w:rPr>
        <w:t>。较202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23.56</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100</w:t>
      </w:r>
      <w:r>
        <w:rPr>
          <w:rFonts w:hint="eastAsia" w:ascii="仿宋" w:hAnsi="仿宋" w:eastAsia="仿宋" w:cs="仿宋"/>
          <w:sz w:val="32"/>
          <w:szCs w:val="32"/>
        </w:rPr>
        <w:t>%，主要原因是</w:t>
      </w:r>
      <w:r>
        <w:rPr>
          <w:rFonts w:hint="eastAsia" w:ascii="仿宋" w:hAnsi="仿宋" w:eastAsia="仿宋" w:cs="仿宋"/>
          <w:sz w:val="32"/>
          <w:szCs w:val="32"/>
          <w:lang w:eastAsia="zh-CN"/>
        </w:rPr>
        <w:t>新增经济科目</w:t>
      </w:r>
      <w:r>
        <w:rPr>
          <w:rFonts w:hint="eastAsia" w:ascii="仿宋" w:hAnsi="仿宋" w:eastAsia="仿宋" w:cs="仿宋"/>
          <w:sz w:val="32"/>
          <w:szCs w:val="32"/>
          <w:lang w:val="en-US" w:eastAsia="zh-CN"/>
        </w:rPr>
        <w:t>项目经费的支出</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val="en-US" w:eastAsia="zh-CN"/>
        </w:rPr>
        <w:t>6.</w:t>
      </w:r>
      <w:r>
        <w:rPr>
          <w:rFonts w:ascii="仿宋" w:hAnsi="仿宋" w:eastAsia="仿宋" w:cs="仿宋"/>
          <w:sz w:val="32"/>
          <w:szCs w:val="32"/>
        </w:rPr>
        <w:t>结余分配</w:t>
      </w:r>
      <w:r>
        <w:rPr>
          <w:rFonts w:hint="eastAsia" w:ascii="仿宋" w:hAnsi="仿宋" w:eastAsia="仿宋" w:cs="仿宋"/>
          <w:sz w:val="32"/>
          <w:szCs w:val="32"/>
        </w:rPr>
        <w:t>0.00</w:t>
      </w:r>
      <w:r>
        <w:rPr>
          <w:rFonts w:ascii="仿宋" w:hAnsi="仿宋" w:eastAsia="仿宋" w:cs="仿宋"/>
          <w:sz w:val="32"/>
          <w:szCs w:val="32"/>
        </w:rPr>
        <w:t>万元，为事业单位按规定提取的专用结余、缴纳所得税和转入非财政拨款结余等。较202</w:t>
      </w:r>
      <w:r>
        <w:rPr>
          <w:rFonts w:hint="eastAsia" w:ascii="仿宋" w:hAnsi="仿宋" w:eastAsia="仿宋" w:cs="仿宋"/>
          <w:sz w:val="32"/>
          <w:szCs w:val="32"/>
          <w:lang w:val="en-US" w:eastAsia="zh-CN"/>
        </w:rPr>
        <w:t>2</w:t>
      </w:r>
      <w:r>
        <w:rPr>
          <w:rFonts w:ascii="仿宋" w:hAnsi="仿宋" w:eastAsia="仿宋" w:cs="仿宋"/>
          <w:sz w:val="32"/>
          <w:szCs w:val="32"/>
        </w:rPr>
        <w:t>年决算</w:t>
      </w:r>
      <w:r>
        <w:rPr>
          <w:rFonts w:hint="eastAsia" w:ascii="仿宋" w:hAnsi="仿宋" w:eastAsia="仿宋" w:cs="仿宋"/>
          <w:sz w:val="32"/>
          <w:szCs w:val="32"/>
        </w:rPr>
        <w:t>0.00</w:t>
      </w:r>
      <w:r>
        <w:rPr>
          <w:rFonts w:ascii="仿宋" w:hAnsi="仿宋" w:eastAsia="仿宋" w:cs="仿宋"/>
          <w:sz w:val="32"/>
          <w:szCs w:val="32"/>
        </w:rPr>
        <w:t>万元</w:t>
      </w:r>
      <w:r>
        <w:rPr>
          <w:rFonts w:hint="eastAsia" w:ascii="仿宋" w:hAnsi="仿宋" w:eastAsia="仿宋" w:cs="仿宋"/>
          <w:sz w:val="32"/>
          <w:szCs w:val="32"/>
        </w:rPr>
        <w:t>,增加0.00</w:t>
      </w:r>
      <w:r>
        <w:rPr>
          <w:rFonts w:ascii="仿宋" w:hAnsi="仿宋" w:eastAsia="仿宋" w:cs="仿宋"/>
          <w:sz w:val="32"/>
          <w:szCs w:val="32"/>
        </w:rPr>
        <w:t>万元，</w:t>
      </w:r>
      <w:r>
        <w:rPr>
          <w:rFonts w:hint="eastAsia" w:ascii="仿宋" w:hAnsi="仿宋" w:eastAsia="仿宋" w:cs="仿宋"/>
          <w:sz w:val="32"/>
          <w:szCs w:val="32"/>
        </w:rPr>
        <w:t>增长0%</w:t>
      </w:r>
      <w:r>
        <w:rPr>
          <w:rFonts w:ascii="仿宋" w:hAnsi="仿宋" w:eastAsia="仿宋" w:cs="仿宋"/>
          <w:sz w:val="32"/>
          <w:szCs w:val="32"/>
        </w:rPr>
        <w:t>，主要原因是</w:t>
      </w:r>
      <w:r>
        <w:rPr>
          <w:rFonts w:hint="eastAsia" w:ascii="仿宋" w:hAnsi="仿宋" w:eastAsia="仿宋" w:cs="仿宋"/>
          <w:sz w:val="32"/>
          <w:szCs w:val="32"/>
        </w:rPr>
        <w:t>：请根据该部分金额使用情况自行补充原因。</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年末结转和结余</w:t>
      </w:r>
      <w:r>
        <w:rPr>
          <w:rFonts w:hint="eastAsia" w:ascii="仿宋" w:hAnsi="仿宋" w:eastAsia="仿宋" w:cs="仿宋"/>
          <w:sz w:val="32"/>
        </w:rPr>
        <w:t>0</w:t>
      </w:r>
      <w:r>
        <w:rPr>
          <w:rFonts w:hint="eastAsia" w:ascii="仿宋" w:hAnsi="仿宋" w:eastAsia="仿宋" w:cs="仿宋"/>
          <w:sz w:val="32"/>
          <w:szCs w:val="32"/>
        </w:rPr>
        <w:t>万元，</w:t>
      </w:r>
      <w:r>
        <w:rPr>
          <w:rFonts w:hint="eastAsia" w:ascii="仿宋" w:hAnsi="仿宋" w:eastAsia="仿宋" w:cs="仿宋"/>
          <w:color w:val="000000" w:themeColor="text1"/>
          <w:sz w:val="32"/>
          <w:szCs w:val="32"/>
        </w:rPr>
        <w:t>为本年度或以前年度预算安排、因客观条件发生变化无法按原计划实施，需要延迟到以后年度按有关规定继续使用的资金</w:t>
      </w:r>
      <w:r>
        <w:rPr>
          <w:rFonts w:hint="eastAsia" w:ascii="仿宋" w:hAnsi="仿宋" w:eastAsia="仿宋" w:cs="仿宋"/>
          <w:sz w:val="32"/>
          <w:szCs w:val="32"/>
        </w:rPr>
        <w:t>。较202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ascii="仿宋" w:hAnsi="仿宋" w:eastAsia="仿宋" w:cs="仿宋"/>
          <w:sz w:val="32"/>
        </w:rPr>
        <w:t>增加</w:t>
      </w:r>
      <w:r>
        <w:rPr>
          <w:rFonts w:hint="eastAsia" w:ascii="仿宋" w:hAnsi="仿宋" w:eastAsia="仿宋" w:cs="仿宋"/>
          <w:sz w:val="32"/>
        </w:rPr>
        <w:t>0</w:t>
      </w:r>
      <w:r>
        <w:rPr>
          <w:rFonts w:hint="eastAsia" w:ascii="仿宋" w:hAnsi="仿宋" w:eastAsia="仿宋" w:cs="仿宋"/>
          <w:sz w:val="32"/>
          <w:szCs w:val="32"/>
        </w:rPr>
        <w:t>万元，</w:t>
      </w:r>
      <w:r>
        <w:rPr>
          <w:rFonts w:ascii="仿宋" w:hAnsi="仿宋" w:eastAsia="仿宋" w:cs="仿宋"/>
          <w:sz w:val="32"/>
        </w:rPr>
        <w:t>增长</w:t>
      </w:r>
      <w:r>
        <w:rPr>
          <w:rFonts w:hint="eastAsia" w:ascii="仿宋" w:hAnsi="仿宋" w:eastAsia="仿宋" w:cs="仿宋"/>
          <w:sz w:val="32"/>
        </w:rPr>
        <w:t>0</w:t>
      </w:r>
      <w:r>
        <w:rPr>
          <w:rFonts w:ascii="仿宋" w:hAnsi="仿宋" w:eastAsia="仿宋" w:cs="仿宋"/>
          <w:sz w:val="32"/>
        </w:rPr>
        <w:t>%</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主要原因是：我单位资金无结余。</w:t>
      </w:r>
    </w:p>
    <w:p>
      <w:pPr>
        <w:ind w:firstLine="420" w:firstLineChars="200"/>
        <w:jc w:val="center"/>
        <w:rPr>
          <w:rFonts w:ascii="仿宋" w:hAnsi="仿宋" w:eastAsia="仿宋" w:cs="仿宋"/>
          <w:sz w:val="32"/>
          <w:szCs w:val="32"/>
        </w:rPr>
      </w:pPr>
      <w:r>
        <w:drawing>
          <wp:inline distT="0" distB="0" distL="114300" distR="114300">
            <wp:extent cx="5637530" cy="2980690"/>
            <wp:effectExtent l="5080"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二、202</w:t>
      </w:r>
      <w:r>
        <w:rPr>
          <w:rFonts w:hint="eastAsia" w:ascii="黑体" w:hAnsi="黑体" w:eastAsia="黑体" w:cs="黑体"/>
          <w:sz w:val="32"/>
          <w:szCs w:val="32"/>
          <w:lang w:val="en-US" w:eastAsia="zh-CN"/>
        </w:rPr>
        <w:t>3</w:t>
      </w:r>
      <w:r>
        <w:rPr>
          <w:rFonts w:hint="eastAsia" w:ascii="黑体" w:hAnsi="黑体" w:eastAsia="黑体" w:cs="黑体"/>
          <w:sz w:val="32"/>
          <w:szCs w:val="32"/>
        </w:rPr>
        <w:t xml:space="preserve"> 年度</w:t>
      </w:r>
      <w:bookmarkStart w:id="2" w:name="OLE_LINK1"/>
      <w:r>
        <w:rPr>
          <w:rFonts w:hint="eastAsia" w:ascii="黑体" w:hAnsi="黑体" w:eastAsia="黑体" w:cs="黑体"/>
          <w:sz w:val="32"/>
          <w:szCs w:val="32"/>
        </w:rPr>
        <w:t>一般公共预算财政拨款支出决算情况</w:t>
      </w:r>
      <w:bookmarkEnd w:id="2"/>
    </w:p>
    <w:p>
      <w:pPr>
        <w:ind w:firstLine="640" w:firstLineChars="200"/>
        <w:jc w:val="left"/>
        <w:rPr>
          <w:rFonts w:ascii="仿宋" w:hAnsi="仿宋" w:eastAsia="仿宋" w:cs="仿宋"/>
          <w:sz w:val="32"/>
          <w:szCs w:val="32"/>
        </w:rPr>
      </w:pPr>
      <w:r>
        <w:rPr>
          <w:rFonts w:hint="eastAsia" w:ascii="仿宋" w:hAnsi="仿宋" w:eastAsia="仿宋" w:cs="仿宋"/>
          <w:sz w:val="32"/>
          <w:szCs w:val="32"/>
        </w:rPr>
        <w:t>中国共产党环江毛南族自治县委员会统一战线工作部202</w:t>
      </w:r>
      <w:r>
        <w:rPr>
          <w:rFonts w:hint="eastAsia" w:ascii="仿宋" w:hAnsi="仿宋" w:eastAsia="仿宋" w:cs="仿宋"/>
          <w:sz w:val="32"/>
          <w:szCs w:val="32"/>
          <w:lang w:val="en-US" w:eastAsia="zh-CN"/>
        </w:rPr>
        <w:t>3</w:t>
      </w:r>
      <w:r>
        <w:rPr>
          <w:rFonts w:hint="eastAsia" w:ascii="仿宋" w:hAnsi="仿宋" w:eastAsia="仿宋" w:cs="仿宋"/>
          <w:sz w:val="32"/>
          <w:szCs w:val="32"/>
        </w:rPr>
        <w:t>年度一般公共预算财政拨款支出</w:t>
      </w:r>
      <w:r>
        <w:rPr>
          <w:rFonts w:hint="eastAsia" w:ascii="仿宋" w:hAnsi="仿宋" w:eastAsia="仿宋" w:cs="仿宋"/>
          <w:sz w:val="32"/>
          <w:lang w:val="en-US" w:eastAsia="zh-CN"/>
        </w:rPr>
        <w:t>215.03</w:t>
      </w:r>
      <w:r>
        <w:rPr>
          <w:rFonts w:hint="eastAsia" w:ascii="仿宋" w:hAnsi="仿宋" w:eastAsia="仿宋" w:cs="仿宋"/>
          <w:sz w:val="32"/>
          <w:szCs w:val="32"/>
        </w:rPr>
        <w:t>万元，较202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hint="eastAsia" w:ascii="仿宋" w:hAnsi="仿宋" w:eastAsia="仿宋" w:cs="仿宋"/>
          <w:sz w:val="32"/>
          <w:szCs w:val="32"/>
          <w:lang w:eastAsia="zh-CN"/>
        </w:rPr>
        <w:t>增加</w:t>
      </w:r>
      <w:r>
        <w:rPr>
          <w:rFonts w:hint="eastAsia" w:ascii="仿宋" w:hAnsi="仿宋" w:eastAsia="仿宋" w:cs="仿宋"/>
          <w:sz w:val="32"/>
        </w:rPr>
        <w:t>2</w:t>
      </w:r>
      <w:r>
        <w:rPr>
          <w:rFonts w:hint="eastAsia" w:ascii="仿宋" w:hAnsi="仿宋" w:eastAsia="仿宋" w:cs="仿宋"/>
          <w:sz w:val="32"/>
          <w:lang w:val="en-US" w:eastAsia="zh-CN"/>
        </w:rPr>
        <w:t>4.36</w:t>
      </w:r>
      <w:r>
        <w:rPr>
          <w:rFonts w:hint="eastAsia" w:ascii="仿宋" w:hAnsi="仿宋" w:eastAsia="仿宋" w:cs="仿宋"/>
          <w:sz w:val="32"/>
          <w:szCs w:val="32"/>
        </w:rPr>
        <w:t>万元，</w:t>
      </w:r>
      <w:r>
        <w:rPr>
          <w:rFonts w:hint="eastAsia" w:ascii="仿宋" w:hAnsi="仿宋" w:eastAsia="仿宋" w:cs="仿宋"/>
          <w:sz w:val="32"/>
          <w:lang w:eastAsia="zh-CN"/>
        </w:rPr>
        <w:t>上升</w:t>
      </w:r>
      <w:r>
        <w:rPr>
          <w:rFonts w:hint="eastAsia" w:ascii="仿宋" w:hAnsi="仿宋" w:eastAsia="仿宋" w:cs="仿宋"/>
          <w:sz w:val="32"/>
          <w:lang w:val="en-US" w:eastAsia="zh-CN"/>
        </w:rPr>
        <w:t>12.78</w:t>
      </w:r>
      <w:r>
        <w:rPr>
          <w:rFonts w:ascii="仿宋" w:hAnsi="仿宋" w:eastAsia="仿宋" w:cs="仿宋"/>
          <w:sz w:val="32"/>
        </w:rPr>
        <w:t>%</w:t>
      </w:r>
      <w:r>
        <w:rPr>
          <w:rFonts w:hint="eastAsia" w:ascii="仿宋" w:hAnsi="仿宋" w:eastAsia="仿宋" w:cs="仿宋"/>
          <w:sz w:val="32"/>
          <w:szCs w:val="32"/>
        </w:rPr>
        <w:t>。其中：基本支出</w:t>
      </w:r>
      <w:r>
        <w:rPr>
          <w:rFonts w:ascii="仿宋" w:hAnsi="仿宋" w:eastAsia="仿宋" w:cs="仿宋"/>
          <w:sz w:val="32"/>
        </w:rPr>
        <w:t>1</w:t>
      </w:r>
      <w:r>
        <w:rPr>
          <w:rFonts w:hint="eastAsia" w:ascii="仿宋" w:hAnsi="仿宋" w:eastAsia="仿宋" w:cs="仿宋"/>
          <w:sz w:val="32"/>
          <w:lang w:val="en-US" w:eastAsia="zh-CN"/>
        </w:rPr>
        <w:t>91.52</w:t>
      </w:r>
      <w:r>
        <w:rPr>
          <w:rFonts w:hint="eastAsia" w:ascii="仿宋" w:hAnsi="仿宋" w:eastAsia="仿宋" w:cs="仿宋"/>
          <w:sz w:val="32"/>
          <w:szCs w:val="32"/>
        </w:rPr>
        <w:t>万元，项目支出</w:t>
      </w:r>
      <w:r>
        <w:rPr>
          <w:rFonts w:ascii="仿宋" w:hAnsi="仿宋" w:eastAsia="仿宋" w:cs="仿宋"/>
          <w:sz w:val="32"/>
        </w:rPr>
        <w:t>2</w:t>
      </w:r>
      <w:r>
        <w:rPr>
          <w:rFonts w:hint="eastAsia" w:ascii="仿宋" w:hAnsi="仿宋" w:eastAsia="仿宋" w:cs="仿宋"/>
          <w:sz w:val="32"/>
          <w:lang w:val="en-US" w:eastAsia="zh-CN"/>
        </w:rPr>
        <w:t>3.52</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中国共产党环江毛南族自治县委员会统一战线工作部202</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 年度一般公共预算财政拨款支出年初预算为1</w:t>
      </w:r>
      <w:r>
        <w:rPr>
          <w:rFonts w:hint="eastAsia" w:ascii="仿宋" w:hAnsi="仿宋" w:eastAsia="仿宋" w:cs="仿宋"/>
          <w:sz w:val="32"/>
          <w:szCs w:val="32"/>
          <w:lang w:val="en-US" w:eastAsia="zh-CN"/>
        </w:rPr>
        <w:t>59.37</w:t>
      </w:r>
      <w:r>
        <w:rPr>
          <w:rFonts w:hint="eastAsia" w:ascii="仿宋" w:hAnsi="仿宋" w:eastAsia="仿宋" w:cs="仿宋"/>
          <w:sz w:val="32"/>
          <w:szCs w:val="32"/>
        </w:rPr>
        <w:t>万元，支出决算为</w:t>
      </w:r>
      <w:r>
        <w:rPr>
          <w:rFonts w:hint="eastAsia" w:ascii="仿宋" w:hAnsi="仿宋" w:eastAsia="仿宋" w:cs="仿宋"/>
          <w:sz w:val="32"/>
          <w:lang w:val="en-US" w:eastAsia="zh-CN"/>
        </w:rPr>
        <w:t>215.03</w:t>
      </w:r>
      <w:r>
        <w:rPr>
          <w:rFonts w:hint="eastAsia" w:ascii="仿宋" w:hAnsi="仿宋" w:eastAsia="仿宋" w:cs="仿宋"/>
          <w:sz w:val="32"/>
          <w:szCs w:val="32"/>
        </w:rPr>
        <w:t>万元，完成年初预算的1</w:t>
      </w:r>
      <w:r>
        <w:rPr>
          <w:rFonts w:hint="eastAsia" w:ascii="仿宋" w:hAnsi="仿宋" w:eastAsia="仿宋" w:cs="仿宋"/>
          <w:sz w:val="32"/>
          <w:szCs w:val="32"/>
          <w:lang w:val="en-US" w:eastAsia="zh-CN"/>
        </w:rPr>
        <w:t>34.93</w:t>
      </w:r>
      <w:r>
        <w:rPr>
          <w:rFonts w:ascii="仿宋" w:hAnsi="仿宋" w:eastAsia="仿宋" w:cs="仿宋"/>
          <w:sz w:val="32"/>
          <w:szCs w:val="32"/>
        </w:rPr>
        <w:t>%</w:t>
      </w:r>
      <w:r>
        <w:rPr>
          <w:rFonts w:hint="eastAsia" w:ascii="仿宋" w:hAnsi="仿宋" w:eastAsia="仿宋" w:cs="仿宋"/>
          <w:sz w:val="32"/>
          <w:szCs w:val="32"/>
        </w:rPr>
        <w:t>。</w:t>
      </w:r>
    </w:p>
    <w:p>
      <w:pPr>
        <w:jc w:val="left"/>
        <w:rPr>
          <w:rFonts w:ascii="仿宋" w:hAnsi="仿宋" w:eastAsia="仿宋"/>
          <w:sz w:val="32"/>
          <w:szCs w:val="32"/>
        </w:rPr>
      </w:pPr>
      <w:bookmarkStart w:id="3" w:name="OLE_LINK2"/>
      <w:bookmarkEnd w:id="3"/>
      <w:r>
        <w:rPr>
          <w:rFonts w:hint="eastAsia" w:ascii="仿宋" w:hAnsi="仿宋" w:eastAsia="仿宋"/>
          <w:sz w:val="32"/>
          <w:szCs w:val="32"/>
        </w:rPr>
        <w:t xml:space="preserve"> </w:t>
      </w:r>
    </w:p>
    <w:p>
      <w:pPr>
        <w:numPr>
          <w:ilvl w:val="0"/>
          <w:numId w:val="1"/>
        </w:numPr>
        <w:jc w:val="left"/>
        <w:rPr>
          <w:rFonts w:ascii="仿宋" w:hAnsi="仿宋" w:eastAsia="仿宋" w:cs="仿宋"/>
          <w:bCs/>
          <w:kern w:val="0"/>
          <w:sz w:val="32"/>
          <w:szCs w:val="32"/>
        </w:rPr>
      </w:pPr>
      <w:r>
        <w:rPr>
          <w:rFonts w:hint="eastAsia" w:ascii="仿宋" w:hAnsi="仿宋" w:eastAsia="仿宋" w:cs="仿宋"/>
          <w:sz w:val="32"/>
          <w:szCs w:val="32"/>
        </w:rPr>
        <w:t>1.一般公共服务支出（201类）</w:t>
      </w:r>
      <w:r>
        <w:rPr>
          <w:rFonts w:hint="eastAsia" w:ascii="仿宋" w:hAnsi="仿宋" w:eastAsia="仿宋"/>
          <w:sz w:val="32"/>
          <w:szCs w:val="32"/>
        </w:rPr>
        <w:t>年初预算为1</w:t>
      </w:r>
      <w:r>
        <w:rPr>
          <w:rFonts w:hint="eastAsia" w:ascii="仿宋" w:hAnsi="仿宋" w:eastAsia="仿宋"/>
          <w:sz w:val="32"/>
          <w:szCs w:val="32"/>
          <w:lang w:val="en-US" w:eastAsia="zh-CN"/>
        </w:rPr>
        <w:t>32.2</w:t>
      </w:r>
      <w:r>
        <w:rPr>
          <w:rFonts w:hint="eastAsia" w:ascii="仿宋" w:hAnsi="仿宋" w:eastAsia="仿宋"/>
          <w:sz w:val="32"/>
          <w:szCs w:val="32"/>
        </w:rPr>
        <w:t>万元，支出决算为1</w:t>
      </w:r>
      <w:r>
        <w:rPr>
          <w:rFonts w:hint="eastAsia" w:ascii="仿宋" w:hAnsi="仿宋" w:eastAsia="仿宋"/>
          <w:sz w:val="32"/>
          <w:szCs w:val="32"/>
          <w:lang w:val="en-US" w:eastAsia="zh-CN"/>
        </w:rPr>
        <w:t>58.92</w:t>
      </w:r>
      <w:r>
        <w:rPr>
          <w:rFonts w:hint="eastAsia" w:ascii="仿宋" w:hAnsi="仿宋" w:eastAsia="仿宋"/>
          <w:sz w:val="32"/>
          <w:szCs w:val="32"/>
        </w:rPr>
        <w:t>万元，完成年初预算的</w:t>
      </w:r>
      <w:r>
        <w:rPr>
          <w:rFonts w:hint="eastAsia" w:ascii="仿宋" w:hAnsi="仿宋" w:eastAsia="仿宋"/>
          <w:sz w:val="32"/>
          <w:szCs w:val="32"/>
          <w:lang w:val="en-US" w:eastAsia="zh-CN"/>
        </w:rPr>
        <w:t>120.21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themeColor="text1"/>
          <w:sz w:val="32"/>
          <w:szCs w:val="32"/>
        </w:rPr>
        <w:t>预决算存有差异原因是：</w:t>
      </w:r>
      <w:r>
        <w:rPr>
          <w:rFonts w:hint="eastAsia" w:ascii="仿宋" w:hAnsi="仿宋" w:eastAsia="仿宋"/>
          <w:color w:val="000000" w:themeColor="text1"/>
          <w:sz w:val="32"/>
          <w:szCs w:val="32"/>
          <w:lang w:eastAsia="zh-CN"/>
        </w:rPr>
        <w:t>人员工资福利增加和年内增加</w:t>
      </w:r>
      <w:r>
        <w:rPr>
          <w:rFonts w:hint="eastAsia" w:ascii="仿宋" w:hAnsi="仿宋" w:eastAsia="仿宋"/>
          <w:color w:val="000000" w:themeColor="text1"/>
          <w:sz w:val="32"/>
          <w:szCs w:val="32"/>
        </w:rPr>
        <w:t>组织</w:t>
      </w:r>
      <w:r>
        <w:rPr>
          <w:rFonts w:hint="eastAsia" w:ascii="仿宋" w:hAnsi="仿宋" w:eastAsia="仿宋"/>
          <w:color w:val="000000" w:themeColor="text1"/>
          <w:sz w:val="32"/>
          <w:szCs w:val="32"/>
          <w:lang w:eastAsia="zh-CN"/>
        </w:rPr>
        <w:t>开展</w:t>
      </w:r>
      <w:r>
        <w:rPr>
          <w:rFonts w:hint="eastAsia" w:ascii="仿宋" w:hAnsi="仿宋" w:eastAsia="仿宋"/>
          <w:color w:val="000000" w:themeColor="text1"/>
          <w:sz w:val="32"/>
          <w:szCs w:val="32"/>
        </w:rPr>
        <w:t>民营经济代表人士开展革命理想信念教育暨商会交流活动</w:t>
      </w:r>
      <w:r>
        <w:rPr>
          <w:rFonts w:hint="eastAsia" w:ascii="仿宋" w:hAnsi="仿宋" w:eastAsia="仿宋" w:cs="仿宋"/>
          <w:bCs/>
          <w:kern w:val="0"/>
          <w:sz w:val="32"/>
          <w:szCs w:val="32"/>
        </w:rPr>
        <w:t>，主要用于本部门为保证日常运转发生的基本支出，如根据国家及自治区规定的基本工资和津补贴标准等安排的人员经费支出和日常公用经费支出。</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ascii="宋体" w:hAnsi="宋体" w:eastAsia="宋体" w:cs="宋体"/>
                <w:color w:val="000000"/>
                <w:sz w:val="20"/>
                <w:szCs w:val="20"/>
              </w:rPr>
              <w:t>20125</w:t>
            </w:r>
            <w:r>
              <w:rPr>
                <w:rFonts w:hint="eastAsia" w:ascii="宋体" w:hAnsi="宋体" w:eastAsia="宋体" w:cs="宋体"/>
                <w:color w:val="000000"/>
                <w:sz w:val="20"/>
                <w:szCs w:val="20"/>
              </w:rPr>
              <w:t>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2.</w:t>
            </w:r>
            <w:r>
              <w:rPr>
                <w:rFonts w:hint="eastAsia" w:ascii="宋体" w:hAnsi="宋体" w:eastAsia="宋体" w:cs="宋体"/>
                <w:color w:val="000000"/>
                <w:sz w:val="20"/>
                <w:szCs w:val="20"/>
                <w:lang w:val="en-US" w:eastAsia="zh-CN"/>
              </w:rPr>
              <w:t>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166.67</w:t>
            </w:r>
            <w:r>
              <w:rPr>
                <w:rFonts w:hint="eastAsia" w:ascii="宋体" w:hAnsi="宋体" w:eastAsia="宋体" w:cs="宋体"/>
                <w:color w:val="000000"/>
                <w:sz w:val="18"/>
                <w:szCs w:val="18"/>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保障海外华侨事务的正常开展</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保障海外华侨事务的正常开展</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ascii="宋体" w:hAnsi="宋体" w:eastAsia="宋体" w:cs="宋体"/>
                <w:color w:val="000000"/>
                <w:sz w:val="20"/>
                <w:szCs w:val="20"/>
              </w:rPr>
              <w:t>2012505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台湾事务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0.72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50</w:t>
            </w:r>
            <w:r>
              <w:rPr>
                <w:rFonts w:hint="eastAsia" w:ascii="宋体" w:hAnsi="宋体" w:eastAsia="宋体" w:cs="宋体"/>
                <w:color w:val="000000"/>
                <w:sz w:val="18"/>
                <w:szCs w:val="18"/>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保障台湾事务的正常开展</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保障台湾事务的正常开展</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ascii="宋体" w:hAnsi="宋体" w:eastAsia="宋体" w:cs="宋体"/>
                <w:color w:val="000000"/>
                <w:sz w:val="20"/>
                <w:szCs w:val="20"/>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rPr>
              <w:t>1.</w:t>
            </w:r>
            <w:r>
              <w:rPr>
                <w:rFonts w:hint="eastAsia" w:ascii="宋体" w:hAnsi="宋体" w:eastAsia="宋体" w:cs="宋体"/>
                <w:color w:val="000000"/>
                <w:sz w:val="20"/>
                <w:szCs w:val="20"/>
                <w:lang w:val="en-US" w:eastAsia="zh-CN"/>
              </w:rPr>
              <w:t>94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ascii="宋体" w:hAnsi="宋体" w:eastAsia="宋体" w:cs="宋体"/>
                <w:color w:val="000000"/>
                <w:sz w:val="18"/>
                <w:szCs w:val="18"/>
              </w:rPr>
              <w:t>1.</w:t>
            </w:r>
            <w:r>
              <w:rPr>
                <w:rFonts w:hint="eastAsia" w:ascii="宋体" w:hAnsi="宋体" w:eastAsia="宋体" w:cs="宋体"/>
                <w:color w:val="000000"/>
                <w:sz w:val="18"/>
                <w:szCs w:val="18"/>
                <w:lang w:val="en-US" w:eastAsia="zh-CN"/>
              </w:rPr>
              <w:t>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工会经费支出</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ascii="宋体" w:hAnsi="宋体" w:eastAsia="宋体" w:cs="宋体"/>
                <w:color w:val="000000"/>
                <w:sz w:val="20"/>
                <w:szCs w:val="20"/>
              </w:rPr>
              <w:t>2013401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rPr>
              <w:t>12</w:t>
            </w:r>
            <w:r>
              <w:rPr>
                <w:rFonts w:hint="eastAsia" w:ascii="宋体" w:hAnsi="宋体" w:eastAsia="宋体" w:cs="宋体"/>
                <w:color w:val="000000"/>
                <w:sz w:val="20"/>
                <w:szCs w:val="20"/>
                <w:lang w:val="en-US" w:eastAsia="zh-CN"/>
              </w:rPr>
              <w:t>5.7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ascii="宋体" w:hAnsi="宋体" w:eastAsia="宋体" w:cs="宋体"/>
                <w:color w:val="000000"/>
                <w:sz w:val="18"/>
                <w:szCs w:val="18"/>
              </w:rPr>
              <w:t>1</w:t>
            </w:r>
            <w:r>
              <w:rPr>
                <w:rFonts w:hint="eastAsia" w:ascii="宋体" w:hAnsi="宋体" w:eastAsia="宋体" w:cs="宋体"/>
                <w:color w:val="000000"/>
                <w:sz w:val="18"/>
                <w:szCs w:val="18"/>
                <w:lang w:val="en-US" w:eastAsia="zh-CN"/>
              </w:rPr>
              <w:t>49.8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119.17</w:t>
            </w:r>
            <w:r>
              <w:rPr>
                <w:rFonts w:hint="eastAsia" w:ascii="宋体" w:hAnsi="宋体" w:eastAsia="宋体" w:cs="宋体"/>
                <w:color w:val="000000"/>
                <w:sz w:val="18"/>
                <w:szCs w:val="18"/>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工资福利、</w:t>
            </w:r>
            <w:r>
              <w:rPr>
                <w:rFonts w:hint="eastAsia" w:ascii="仿宋" w:hAnsi="仿宋" w:eastAsia="仿宋" w:cs="仿宋"/>
                <w:szCs w:val="21"/>
                <w:lang w:eastAsia="zh-CN"/>
              </w:rPr>
              <w:t>日常工作</w:t>
            </w:r>
            <w:r>
              <w:rPr>
                <w:rFonts w:hint="eastAsia" w:ascii="仿宋" w:hAnsi="仿宋" w:eastAsia="仿宋" w:cs="仿宋"/>
                <w:szCs w:val="21"/>
              </w:rPr>
              <w:t>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lang w:eastAsia="zh-CN"/>
              </w:rPr>
            </w:pPr>
            <w:r>
              <w:rPr>
                <w:rFonts w:hint="eastAsia" w:ascii="仿宋" w:hAnsi="仿宋" w:eastAsia="仿宋" w:cs="仿宋"/>
                <w:sz w:val="20"/>
                <w:szCs w:val="20"/>
                <w:lang w:eastAsia="zh-CN"/>
              </w:rPr>
              <w:t>人员工资福利增加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ascii="宋体" w:hAnsi="宋体" w:eastAsia="宋体" w:cs="宋体"/>
                <w:color w:val="000000"/>
                <w:sz w:val="20"/>
                <w:szCs w:val="20"/>
              </w:rPr>
              <w:t>2013404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宗教事务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0.72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ascii="宋体" w:hAnsi="宋体" w:eastAsia="宋体" w:cs="宋体"/>
                <w:color w:val="000000"/>
                <w:sz w:val="18"/>
                <w:szCs w:val="18"/>
              </w:rPr>
              <w:t>0.</w:t>
            </w:r>
            <w:r>
              <w:rPr>
                <w:rFonts w:hint="eastAsia" w:ascii="宋体" w:hAnsi="宋体" w:eastAsia="宋体" w:cs="宋体"/>
                <w:color w:val="000000"/>
                <w:sz w:val="18"/>
                <w:szCs w:val="18"/>
                <w:lang w:val="en-US" w:eastAsia="zh-CN"/>
              </w:rPr>
              <w:t>72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100</w:t>
            </w:r>
            <w:r>
              <w:rPr>
                <w:rFonts w:hint="eastAsia" w:ascii="宋体" w:hAnsi="宋体" w:eastAsia="宋体" w:cs="宋体"/>
                <w:color w:val="000000"/>
                <w:sz w:val="18"/>
                <w:szCs w:val="18"/>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用于民族宗教事务工作的开展</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用于民族宗教事务工作的开展</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ascii="宋体" w:hAnsi="宋体" w:eastAsia="宋体" w:cs="宋体"/>
                <w:color w:val="000000"/>
                <w:sz w:val="20"/>
                <w:szCs w:val="20"/>
              </w:rPr>
              <w:t>2013405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华侨事务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sz w:val="18"/>
                <w:szCs w:val="18"/>
              </w:rPr>
              <w:t>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6"/>
                <w:szCs w:val="16"/>
              </w:rPr>
            </w:pPr>
            <w:r>
              <w:rPr>
                <w:rFonts w:hint="eastAsia" w:ascii="仿宋" w:hAnsi="仿宋" w:eastAsia="仿宋" w:cs="仿宋"/>
                <w:sz w:val="18"/>
                <w:szCs w:val="18"/>
              </w:rPr>
              <w:t>慰问困难归侨侨眷</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6"/>
                <w:szCs w:val="16"/>
              </w:rPr>
            </w:pPr>
            <w:r>
              <w:rPr>
                <w:rFonts w:hint="eastAsia" w:ascii="仿宋" w:hAnsi="仿宋" w:eastAsia="仿宋" w:cs="仿宋"/>
                <w:sz w:val="20"/>
                <w:szCs w:val="20"/>
              </w:rPr>
              <w:t>慰问困难归侨侨眷</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ascii="宋体" w:hAnsi="宋体" w:eastAsia="宋体" w:cs="宋体"/>
                <w:color w:val="000000"/>
                <w:sz w:val="20"/>
                <w:szCs w:val="20"/>
              </w:rPr>
              <w:t>2013499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其他统战事务支出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4.40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100</w:t>
            </w:r>
            <w:r>
              <w:rPr>
                <w:rFonts w:hint="eastAsia" w:ascii="宋体" w:hAnsi="宋体" w:eastAsia="宋体" w:cs="宋体"/>
                <w:color w:val="000000"/>
                <w:sz w:val="18"/>
                <w:szCs w:val="18"/>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lang w:eastAsia="zh-CN"/>
              </w:rPr>
              <w:t>年内</w:t>
            </w:r>
            <w:r>
              <w:rPr>
                <w:rFonts w:hint="eastAsia" w:ascii="仿宋" w:hAnsi="仿宋" w:eastAsia="仿宋" w:cs="仿宋"/>
                <w:szCs w:val="21"/>
              </w:rPr>
              <w:t>组织</w:t>
            </w:r>
            <w:r>
              <w:rPr>
                <w:rFonts w:hint="eastAsia" w:ascii="仿宋" w:hAnsi="仿宋" w:eastAsia="仿宋" w:cs="仿宋"/>
                <w:szCs w:val="21"/>
                <w:lang w:eastAsia="zh-CN"/>
              </w:rPr>
              <w:t>开展</w:t>
            </w:r>
            <w:r>
              <w:rPr>
                <w:rFonts w:hint="eastAsia" w:ascii="仿宋" w:hAnsi="仿宋" w:eastAsia="仿宋" w:cs="仿宋"/>
                <w:szCs w:val="21"/>
              </w:rPr>
              <w:t>民营经济代表人士开展革命理想信念教育暨商会交流活动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lang w:eastAsia="zh-CN"/>
              </w:rPr>
              <w:t>年内</w:t>
            </w:r>
            <w:r>
              <w:rPr>
                <w:rFonts w:hint="eastAsia" w:ascii="仿宋" w:hAnsi="仿宋" w:eastAsia="仿宋" w:cs="仿宋"/>
                <w:szCs w:val="21"/>
              </w:rPr>
              <w:t>组织</w:t>
            </w:r>
            <w:r>
              <w:rPr>
                <w:rFonts w:hint="eastAsia" w:ascii="仿宋" w:hAnsi="仿宋" w:eastAsia="仿宋" w:cs="仿宋"/>
                <w:szCs w:val="21"/>
                <w:lang w:eastAsia="zh-CN"/>
              </w:rPr>
              <w:t>开展</w:t>
            </w:r>
            <w:r>
              <w:rPr>
                <w:rFonts w:hint="eastAsia" w:ascii="仿宋" w:hAnsi="仿宋" w:eastAsia="仿宋" w:cs="仿宋"/>
                <w:szCs w:val="21"/>
              </w:rPr>
              <w:t>民营经济代表人士开展革命理想信念教育暨商会交流活动</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132.2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158.92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仿宋" w:hAnsi="仿宋" w:eastAsia="仿宋" w:cs="仿宋"/>
                <w:szCs w:val="21"/>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仿宋" w:hAnsi="仿宋" w:eastAsia="仿宋" w:cs="仿宋"/>
                <w:szCs w:val="21"/>
              </w:rPr>
            </w:pPr>
          </w:p>
        </w:tc>
      </w:tr>
    </w:tbl>
    <w:p>
      <w:pPr>
        <w:jc w:val="left"/>
        <w:rPr>
          <w:rFonts w:ascii="仿宋" w:hAnsi="仿宋" w:eastAsia="仿宋"/>
          <w:sz w:val="32"/>
          <w:szCs w:val="32"/>
        </w:rPr>
      </w:pPr>
    </w:p>
    <w:p>
      <w:pPr>
        <w:jc w:val="center"/>
        <w:rPr>
          <w:rFonts w:ascii="仿宋" w:hAnsi="仿宋" w:eastAsia="仿宋"/>
          <w:sz w:val="32"/>
          <w:szCs w:val="32"/>
        </w:rPr>
      </w:pPr>
      <w:r>
        <w:drawing>
          <wp:inline distT="0" distB="0" distL="114300" distR="114300">
            <wp:extent cx="4572000" cy="2743200"/>
            <wp:effectExtent l="4445" t="4445" r="14605" b="1460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1"/>
        </w:numPr>
        <w:jc w:val="left"/>
        <w:rPr>
          <w:rFonts w:eastAsia="仿宋"/>
          <w:color w:val="FF0000"/>
        </w:rPr>
      </w:pPr>
      <w:r>
        <w:rPr>
          <w:rFonts w:hint="eastAsia" w:ascii="仿宋" w:hAnsi="仿宋" w:eastAsia="仿宋"/>
          <w:sz w:val="32"/>
          <w:szCs w:val="32"/>
        </w:rPr>
        <w:t>社会保障和就业支出</w:t>
      </w:r>
      <w:r>
        <w:rPr>
          <w:rFonts w:ascii="仿宋" w:hAnsi="仿宋" w:eastAsia="仿宋"/>
          <w:sz w:val="32"/>
        </w:rPr>
        <w:t>（208</w:t>
      </w:r>
      <w:r>
        <w:rPr>
          <w:rFonts w:hint="eastAsia" w:ascii="仿宋" w:hAnsi="仿宋" w:eastAsia="仿宋"/>
          <w:sz w:val="32"/>
          <w:szCs w:val="32"/>
        </w:rPr>
        <w:t>类）年初预算为</w:t>
      </w:r>
      <w:r>
        <w:rPr>
          <w:rFonts w:hint="eastAsia" w:ascii="仿宋" w:hAnsi="仿宋" w:eastAsia="仿宋"/>
          <w:sz w:val="32"/>
          <w:szCs w:val="32"/>
          <w:lang w:val="en-US" w:eastAsia="zh-CN"/>
        </w:rPr>
        <w:t>15.51</w:t>
      </w:r>
      <w:r>
        <w:rPr>
          <w:rFonts w:hint="eastAsia" w:ascii="仿宋" w:hAnsi="仿宋" w:eastAsia="仿宋"/>
          <w:sz w:val="32"/>
          <w:szCs w:val="32"/>
        </w:rPr>
        <w:t>万元，支出决算为</w:t>
      </w:r>
      <w:r>
        <w:rPr>
          <w:rFonts w:ascii="仿宋" w:hAnsi="仿宋" w:eastAsia="仿宋"/>
          <w:sz w:val="32"/>
          <w:szCs w:val="32"/>
        </w:rPr>
        <w:t>1</w:t>
      </w:r>
      <w:r>
        <w:rPr>
          <w:rFonts w:hint="eastAsia" w:ascii="仿宋" w:hAnsi="仿宋" w:eastAsia="仿宋"/>
          <w:sz w:val="32"/>
          <w:szCs w:val="32"/>
          <w:lang w:val="en-US" w:eastAsia="zh-CN"/>
        </w:rPr>
        <w:t>7.49</w:t>
      </w:r>
      <w:r>
        <w:rPr>
          <w:rFonts w:hint="eastAsia" w:ascii="仿宋" w:hAnsi="仿宋" w:eastAsia="仿宋"/>
          <w:sz w:val="32"/>
          <w:szCs w:val="32"/>
        </w:rPr>
        <w:t>万元，完成年初预算的</w:t>
      </w:r>
      <w:r>
        <w:rPr>
          <w:rFonts w:hint="eastAsia" w:ascii="仿宋" w:hAnsi="仿宋" w:eastAsia="仿宋"/>
          <w:sz w:val="32"/>
          <w:szCs w:val="32"/>
          <w:lang w:val="en-US" w:eastAsia="zh-CN"/>
        </w:rPr>
        <w:t>112.77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themeColor="text1"/>
          <w:sz w:val="32"/>
          <w:szCs w:val="32"/>
        </w:rPr>
        <w:t>预决算存有差异原因是：</w:t>
      </w:r>
      <w:r>
        <w:rPr>
          <w:rFonts w:hint="eastAsia" w:ascii="仿宋" w:hAnsi="仿宋" w:eastAsia="仿宋" w:cs="仿宋"/>
          <w:bCs/>
          <w:color w:val="000000"/>
          <w:kern w:val="0"/>
          <w:sz w:val="32"/>
          <w:szCs w:val="32"/>
          <w:lang w:eastAsia="zh-CN"/>
        </w:rPr>
        <w:t>人员福利增加</w:t>
      </w:r>
      <w:r>
        <w:rPr>
          <w:rFonts w:hint="eastAsia" w:ascii="仿宋" w:hAnsi="仿宋" w:eastAsia="仿宋" w:cs="仿宋"/>
          <w:bCs/>
          <w:color w:val="000000"/>
          <w:kern w:val="0"/>
          <w:sz w:val="32"/>
          <w:szCs w:val="32"/>
        </w:rPr>
        <w:t>，</w:t>
      </w:r>
      <w:r>
        <w:rPr>
          <w:rFonts w:hint="eastAsia" w:ascii="仿宋" w:hAnsi="仿宋" w:eastAsia="仿宋" w:cs="仿宋"/>
          <w:bCs/>
          <w:kern w:val="0"/>
          <w:sz w:val="32"/>
          <w:szCs w:val="32"/>
        </w:rPr>
        <w:t>主要用于本部门机关事业单位基本养老保险缴费支出。</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5.51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ascii="宋体" w:hAnsi="宋体" w:eastAsia="宋体" w:cs="宋体"/>
                <w:color w:val="000000"/>
                <w:sz w:val="18"/>
                <w:szCs w:val="18"/>
              </w:rPr>
              <w:t>1</w:t>
            </w:r>
            <w:r>
              <w:rPr>
                <w:rFonts w:hint="eastAsia" w:ascii="宋体" w:hAnsi="宋体" w:eastAsia="宋体" w:cs="宋体"/>
                <w:color w:val="000000"/>
                <w:sz w:val="18"/>
                <w:szCs w:val="18"/>
                <w:lang w:val="en-US" w:eastAsia="zh-CN"/>
              </w:rPr>
              <w:t>7.49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112.77</w:t>
            </w:r>
            <w:r>
              <w:rPr>
                <w:rFonts w:hint="eastAsia" w:ascii="宋体" w:hAnsi="宋体" w:eastAsia="宋体" w:cs="宋体"/>
                <w:color w:val="000000"/>
                <w:sz w:val="18"/>
                <w:szCs w:val="18"/>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8"/>
                <w:szCs w:val="18"/>
              </w:rPr>
            </w:pPr>
            <w:r>
              <w:rPr>
                <w:rFonts w:hint="eastAsia" w:ascii="宋体" w:hAnsi="宋体" w:eastAsia="宋体" w:cs="宋体"/>
                <w:color w:val="000000"/>
                <w:sz w:val="20"/>
                <w:szCs w:val="20"/>
              </w:rPr>
              <w:t>本部门机关事业单位基本养老保险缴费支出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人员福利增加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5.51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sz w:val="18"/>
                <w:szCs w:val="18"/>
              </w:rPr>
              <w:t>1</w:t>
            </w:r>
            <w:r>
              <w:rPr>
                <w:rFonts w:hint="eastAsia" w:ascii="宋体" w:hAnsi="宋体" w:eastAsia="宋体" w:cs="宋体"/>
                <w:color w:val="000000"/>
                <w:sz w:val="18"/>
                <w:szCs w:val="18"/>
                <w:lang w:val="en-US" w:eastAsia="zh-CN"/>
              </w:rPr>
              <w:t>7.49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112.77</w:t>
            </w:r>
            <w:r>
              <w:rPr>
                <w:rFonts w:hint="eastAsia" w:ascii="宋体" w:hAnsi="宋体" w:eastAsia="宋体" w:cs="宋体"/>
                <w:color w:val="000000"/>
                <w:sz w:val="18"/>
                <w:szCs w:val="18"/>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sz w:val="18"/>
                <w:szCs w:val="18"/>
                <w:lang w:eastAsia="zh-CN"/>
              </w:rPr>
            </w:pPr>
          </w:p>
        </w:tc>
      </w:tr>
    </w:tbl>
    <w:p>
      <w:pPr>
        <w:jc w:val="left"/>
        <w:rPr>
          <w:rFonts w:ascii="仿宋" w:hAnsi="仿宋" w:eastAsia="仿宋"/>
          <w:sz w:val="32"/>
          <w:szCs w:val="32"/>
        </w:rPr>
      </w:pPr>
    </w:p>
    <w:p>
      <w:pPr>
        <w:jc w:val="center"/>
        <w:rPr>
          <w:rFonts w:ascii="仿宋" w:hAnsi="仿宋" w:eastAsia="仿宋"/>
          <w:sz w:val="32"/>
          <w:szCs w:val="32"/>
        </w:rPr>
      </w:pPr>
      <w:r>
        <w:drawing>
          <wp:inline distT="0" distB="0" distL="114300" distR="114300">
            <wp:extent cx="4572000" cy="274320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1"/>
        </w:numPr>
        <w:jc w:val="left"/>
        <w:rPr>
          <w:rFonts w:eastAsia="仿宋"/>
          <w:color w:val="FF0000"/>
        </w:rPr>
      </w:pPr>
      <w:r>
        <w:rPr>
          <w:rFonts w:hint="eastAsia" w:ascii="仿宋" w:hAnsi="仿宋" w:eastAsia="仿宋"/>
          <w:sz w:val="32"/>
          <w:szCs w:val="32"/>
        </w:rPr>
        <w:t>住房保障支出</w:t>
      </w:r>
      <w:r>
        <w:rPr>
          <w:rFonts w:ascii="仿宋" w:hAnsi="仿宋" w:eastAsia="仿宋"/>
          <w:sz w:val="32"/>
        </w:rPr>
        <w:t>（221</w:t>
      </w:r>
      <w:r>
        <w:rPr>
          <w:rFonts w:hint="eastAsia" w:ascii="仿宋" w:hAnsi="仿宋" w:eastAsia="仿宋"/>
          <w:sz w:val="32"/>
          <w:szCs w:val="32"/>
        </w:rPr>
        <w:t>类）年初预算为11.</w:t>
      </w:r>
      <w:r>
        <w:rPr>
          <w:rFonts w:hint="eastAsia" w:ascii="仿宋" w:hAnsi="仿宋" w:eastAsia="仿宋"/>
          <w:sz w:val="32"/>
          <w:szCs w:val="32"/>
          <w:lang w:val="en-US" w:eastAsia="zh-CN"/>
        </w:rPr>
        <w:t>66</w:t>
      </w:r>
      <w:r>
        <w:rPr>
          <w:rFonts w:hint="eastAsia" w:ascii="仿宋" w:hAnsi="仿宋" w:eastAsia="仿宋"/>
          <w:sz w:val="32"/>
          <w:szCs w:val="32"/>
        </w:rPr>
        <w:t>万元，支出决算为1</w:t>
      </w:r>
      <w:r>
        <w:rPr>
          <w:rFonts w:hint="eastAsia" w:ascii="仿宋" w:hAnsi="仿宋" w:eastAsia="仿宋"/>
          <w:sz w:val="32"/>
          <w:szCs w:val="32"/>
          <w:lang w:val="en-US" w:eastAsia="zh-CN"/>
        </w:rPr>
        <w:t>3</w:t>
      </w:r>
      <w:r>
        <w:rPr>
          <w:rFonts w:hint="eastAsia" w:ascii="仿宋" w:hAnsi="仿宋" w:eastAsia="仿宋"/>
          <w:sz w:val="32"/>
          <w:szCs w:val="32"/>
        </w:rPr>
        <w:t>.11万元，完成年初预算的</w:t>
      </w:r>
      <w:r>
        <w:rPr>
          <w:rFonts w:hint="eastAsia" w:ascii="仿宋" w:hAnsi="仿宋" w:eastAsia="仿宋"/>
          <w:sz w:val="32"/>
          <w:szCs w:val="32"/>
          <w:lang w:val="en-US" w:eastAsia="zh-CN"/>
        </w:rPr>
        <w:t>112.44</w:t>
      </w:r>
      <w:r>
        <w:rPr>
          <w:rFonts w:hint="eastAsia" w:ascii="仿宋" w:hAnsi="仿宋" w:eastAsia="仿宋"/>
          <w:sz w:val="32"/>
          <w:szCs w:val="32"/>
        </w:rPr>
        <w:t>%。</w:t>
      </w:r>
      <w:r>
        <w:rPr>
          <w:rFonts w:hint="eastAsia" w:ascii="仿宋" w:hAnsi="仿宋" w:eastAsia="仿宋"/>
          <w:color w:val="000000" w:themeColor="text1"/>
          <w:sz w:val="32"/>
          <w:szCs w:val="32"/>
        </w:rPr>
        <w:t>预决算存有差异原因是：</w:t>
      </w:r>
      <w:r>
        <w:rPr>
          <w:rFonts w:hint="eastAsia" w:ascii="仿宋" w:hAnsi="仿宋" w:eastAsia="仿宋"/>
          <w:color w:val="000000" w:themeColor="text1"/>
          <w:sz w:val="32"/>
          <w:szCs w:val="32"/>
          <w:lang w:eastAsia="zh-CN"/>
        </w:rPr>
        <w:t>人员福利增加</w:t>
      </w:r>
      <w:r>
        <w:rPr>
          <w:rFonts w:hint="eastAsia" w:ascii="仿宋" w:hAnsi="仿宋" w:eastAsia="仿宋"/>
          <w:color w:val="000000" w:themeColor="text1"/>
          <w:sz w:val="32"/>
          <w:szCs w:val="32"/>
        </w:rPr>
        <w:t>。</w:t>
      </w:r>
    </w:p>
    <w:p>
      <w:pPr>
        <w:jc w:val="left"/>
        <w:rPr>
          <w:rFonts w:hint="eastAsia" w:ascii="仿宋" w:hAnsi="仿宋" w:eastAsia="仿宋"/>
          <w:sz w:val="32"/>
          <w:szCs w:val="32"/>
        </w:rPr>
      </w:pPr>
      <w:r>
        <w:rPr>
          <w:rFonts w:hint="eastAsia" w:ascii="仿宋" w:hAnsi="仿宋" w:eastAsia="仿宋"/>
          <w:sz w:val="32"/>
          <w:szCs w:val="32"/>
        </w:rPr>
        <w:t>支出具体情况如下：</w:t>
      </w:r>
    </w:p>
    <w:p>
      <w:pPr>
        <w:jc w:val="left"/>
        <w:rPr>
          <w:rFonts w:hint="eastAsia" w:ascii="仿宋" w:hAnsi="仿宋" w:eastAsia="仿宋"/>
          <w:sz w:val="32"/>
          <w:szCs w:val="32"/>
        </w:rPr>
      </w:pP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ascii="宋体" w:hAnsi="宋体" w:eastAsia="宋体" w:cs="宋体"/>
                <w:color w:val="000000"/>
                <w:sz w:val="20"/>
                <w:szCs w:val="20"/>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rPr>
              <w:t>11.</w:t>
            </w:r>
            <w:r>
              <w:rPr>
                <w:rFonts w:hint="eastAsia" w:ascii="宋体" w:hAnsi="宋体" w:eastAsia="宋体" w:cs="宋体"/>
                <w:color w:val="000000"/>
                <w:sz w:val="18"/>
                <w:szCs w:val="18"/>
                <w:lang w:val="en-US" w:eastAsia="zh-CN"/>
              </w:rPr>
              <w:t>66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rPr>
              <w:t>.11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112.44</w:t>
            </w:r>
            <w:r>
              <w:rPr>
                <w:rFonts w:hint="eastAsia" w:ascii="宋体" w:hAnsi="宋体" w:eastAsia="宋体" w:cs="宋体"/>
                <w:color w:val="000000"/>
                <w:sz w:val="18"/>
                <w:szCs w:val="18"/>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8"/>
                <w:szCs w:val="18"/>
              </w:rPr>
            </w:pPr>
            <w:r>
              <w:rPr>
                <w:rFonts w:hint="eastAsia" w:ascii="宋体" w:hAnsi="宋体" w:eastAsia="宋体" w:cs="宋体"/>
                <w:color w:val="000000"/>
                <w:sz w:val="20"/>
                <w:szCs w:val="20"/>
              </w:rPr>
              <w:t>本部门及所属事业单位按规定的比例计缴的住房公积金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8"/>
                <w:szCs w:val="18"/>
              </w:rPr>
            </w:pPr>
            <w:r>
              <w:rPr>
                <w:rFonts w:hint="eastAsia" w:ascii="宋体" w:hAnsi="宋体" w:eastAsia="宋体" w:cs="宋体"/>
                <w:sz w:val="18"/>
                <w:szCs w:val="18"/>
                <w:lang w:eastAsia="zh-CN"/>
              </w:rPr>
              <w:t>人员福利增加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11.</w:t>
            </w:r>
            <w:r>
              <w:rPr>
                <w:rFonts w:hint="eastAsia" w:ascii="宋体" w:hAnsi="宋体" w:eastAsia="宋体" w:cs="宋体"/>
                <w:color w:val="000000"/>
                <w:sz w:val="18"/>
                <w:szCs w:val="18"/>
                <w:lang w:val="en-US" w:eastAsia="zh-CN"/>
              </w:rPr>
              <w:t>66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rPr>
              <w:t>.11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112.44</w:t>
            </w:r>
            <w:r>
              <w:rPr>
                <w:rFonts w:hint="eastAsia" w:ascii="宋体" w:hAnsi="宋体" w:eastAsia="宋体" w:cs="宋体"/>
                <w:color w:val="000000"/>
                <w:sz w:val="18"/>
                <w:szCs w:val="18"/>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drawing>
          <wp:inline distT="0" distB="0" distL="114300" distR="114300">
            <wp:extent cx="4572000" cy="27432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1"/>
        </w:numPr>
        <w:jc w:val="left"/>
        <w:rPr>
          <w:rFonts w:eastAsia="仿宋"/>
          <w:color w:val="FF0000"/>
        </w:rPr>
      </w:pPr>
      <w:r>
        <w:rPr>
          <w:rFonts w:hint="eastAsia" w:ascii="仿宋" w:hAnsi="仿宋" w:eastAsia="仿宋"/>
          <w:sz w:val="32"/>
          <w:szCs w:val="32"/>
        </w:rPr>
        <w:t>其他支出</w:t>
      </w:r>
      <w:r>
        <w:rPr>
          <w:rFonts w:ascii="仿宋" w:hAnsi="仿宋" w:eastAsia="仿宋"/>
          <w:sz w:val="32"/>
        </w:rPr>
        <w:t>（2</w:t>
      </w:r>
      <w:r>
        <w:rPr>
          <w:rFonts w:hint="eastAsia" w:ascii="仿宋" w:hAnsi="仿宋" w:eastAsia="仿宋"/>
          <w:sz w:val="32"/>
        </w:rPr>
        <w:t>29</w:t>
      </w:r>
      <w:r>
        <w:rPr>
          <w:rFonts w:hint="eastAsia" w:ascii="仿宋" w:hAnsi="仿宋" w:eastAsia="仿宋"/>
          <w:sz w:val="32"/>
          <w:szCs w:val="32"/>
        </w:rPr>
        <w:t>类）年初预算为</w:t>
      </w:r>
      <w:r>
        <w:rPr>
          <w:rFonts w:ascii="仿宋" w:hAnsi="仿宋" w:eastAsia="仿宋"/>
          <w:sz w:val="32"/>
          <w:szCs w:val="32"/>
        </w:rPr>
        <w:t>0.00</w:t>
      </w:r>
      <w:r>
        <w:rPr>
          <w:rFonts w:hint="eastAsia" w:ascii="仿宋" w:hAnsi="仿宋" w:eastAsia="仿宋"/>
          <w:sz w:val="32"/>
          <w:szCs w:val="32"/>
        </w:rPr>
        <w:t>万元，支出决算为</w:t>
      </w:r>
      <w:r>
        <w:rPr>
          <w:rFonts w:ascii="仿宋" w:hAnsi="仿宋" w:eastAsia="仿宋"/>
          <w:sz w:val="32"/>
          <w:szCs w:val="32"/>
        </w:rPr>
        <w:t>2</w:t>
      </w:r>
      <w:r>
        <w:rPr>
          <w:rFonts w:hint="eastAsia" w:ascii="仿宋" w:hAnsi="仿宋" w:eastAsia="仿宋"/>
          <w:sz w:val="32"/>
          <w:szCs w:val="32"/>
          <w:lang w:val="en-US" w:eastAsia="zh-CN"/>
        </w:rPr>
        <w:t>3.15</w:t>
      </w:r>
      <w:r>
        <w:rPr>
          <w:rFonts w:hint="eastAsia" w:ascii="仿宋" w:hAnsi="仿宋" w:eastAsia="仿宋"/>
          <w:sz w:val="32"/>
          <w:szCs w:val="32"/>
        </w:rPr>
        <w:t>万元，完成年初预算的</w:t>
      </w:r>
      <w:r>
        <w:rPr>
          <w:rFonts w:ascii="仿宋" w:hAnsi="仿宋" w:eastAsia="仿宋"/>
          <w:sz w:val="32"/>
          <w:szCs w:val="32"/>
        </w:rPr>
        <w:t>100.00%</w:t>
      </w:r>
      <w:r>
        <w:rPr>
          <w:rFonts w:hint="eastAsia" w:ascii="仿宋" w:hAnsi="仿宋" w:eastAsia="仿宋"/>
          <w:sz w:val="32"/>
          <w:szCs w:val="32"/>
        </w:rPr>
        <w:t>。</w:t>
      </w:r>
      <w:r>
        <w:rPr>
          <w:rFonts w:hint="eastAsia" w:ascii="仿宋" w:hAnsi="仿宋" w:eastAsia="仿宋"/>
          <w:color w:val="000000" w:themeColor="text1"/>
          <w:sz w:val="32"/>
          <w:szCs w:val="32"/>
        </w:rPr>
        <w:t>预决算存有差异原因是：绩效考评奖的支出年初未列入预算。</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Arial"/>
                <w:color w:val="000000"/>
                <w:sz w:val="22"/>
                <w:szCs w:val="22"/>
              </w:rPr>
            </w:pPr>
            <w:r>
              <w:rPr>
                <w:rFonts w:hint="eastAsia" w:ascii="宋体" w:hAnsi="宋体" w:eastAsia="宋体" w:cs="宋体"/>
                <w:color w:val="000000"/>
                <w:sz w:val="18"/>
                <w:szCs w:val="18"/>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Arial"/>
                <w:sz w:val="22"/>
                <w:szCs w:val="22"/>
              </w:rPr>
            </w:pPr>
            <w:r>
              <w:rPr>
                <w:rFonts w:hint="eastAsia" w:ascii="宋体" w:hAnsi="宋体" w:eastAsia="宋体" w:cs="宋体"/>
                <w:color w:val="000000"/>
                <w:sz w:val="18"/>
                <w:szCs w:val="18"/>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23.15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绩效考评奖的支出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年初未列入预算</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23.15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r>
    </w:tbl>
    <w:p>
      <w:pPr>
        <w:jc w:val="left"/>
        <w:rPr>
          <w:rFonts w:ascii="仿宋" w:hAnsi="仿宋" w:eastAsia="仿宋"/>
          <w:sz w:val="32"/>
          <w:szCs w:val="32"/>
        </w:rPr>
      </w:pPr>
    </w:p>
    <w:p>
      <w:pPr>
        <w:jc w:val="center"/>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numPr>
          <w:ilvl w:val="0"/>
          <w:numId w:val="1"/>
        </w:numPr>
        <w:jc w:val="left"/>
        <w:rPr>
          <w:rFonts w:eastAsia="仿宋"/>
          <w:color w:val="FF0000"/>
        </w:rPr>
      </w:pPr>
      <w:r>
        <w:rPr>
          <w:rFonts w:hint="eastAsia" w:ascii="仿宋" w:hAnsi="仿宋" w:eastAsia="仿宋"/>
          <w:sz w:val="32"/>
          <w:szCs w:val="32"/>
        </w:rPr>
        <w:t>其他科学技术支出</w:t>
      </w:r>
      <w:r>
        <w:rPr>
          <w:rFonts w:ascii="仿宋" w:hAnsi="仿宋" w:eastAsia="仿宋"/>
          <w:sz w:val="32"/>
        </w:rPr>
        <w:t>（2</w:t>
      </w:r>
      <w:r>
        <w:rPr>
          <w:rFonts w:hint="eastAsia" w:ascii="仿宋" w:hAnsi="仿宋" w:eastAsia="仿宋"/>
          <w:sz w:val="32"/>
          <w:lang w:val="en-US" w:eastAsia="zh-CN"/>
        </w:rPr>
        <w:t>06</w:t>
      </w:r>
      <w:r>
        <w:rPr>
          <w:rFonts w:hint="eastAsia" w:ascii="仿宋" w:hAnsi="仿宋" w:eastAsia="仿宋"/>
          <w:sz w:val="32"/>
          <w:szCs w:val="32"/>
        </w:rPr>
        <w:t>类）年初预算为</w:t>
      </w:r>
      <w:r>
        <w:rPr>
          <w:rFonts w:ascii="仿宋" w:hAnsi="仿宋" w:eastAsia="仿宋"/>
          <w:sz w:val="32"/>
          <w:szCs w:val="32"/>
        </w:rPr>
        <w:t>0.00</w:t>
      </w:r>
      <w:r>
        <w:rPr>
          <w:rFonts w:hint="eastAsia" w:ascii="仿宋" w:hAnsi="仿宋" w:eastAsia="仿宋"/>
          <w:sz w:val="32"/>
          <w:szCs w:val="32"/>
        </w:rPr>
        <w:t>万元，支出决算为</w:t>
      </w:r>
      <w:r>
        <w:rPr>
          <w:rFonts w:ascii="仿宋" w:hAnsi="仿宋" w:eastAsia="仿宋"/>
          <w:sz w:val="32"/>
          <w:szCs w:val="32"/>
        </w:rPr>
        <w:t>2</w:t>
      </w:r>
      <w:r>
        <w:rPr>
          <w:rFonts w:hint="eastAsia" w:ascii="仿宋" w:hAnsi="仿宋" w:eastAsia="仿宋"/>
          <w:sz w:val="32"/>
          <w:szCs w:val="32"/>
          <w:lang w:val="en-US" w:eastAsia="zh-CN"/>
        </w:rPr>
        <w:t>.36</w:t>
      </w:r>
      <w:r>
        <w:rPr>
          <w:rFonts w:hint="eastAsia" w:ascii="仿宋" w:hAnsi="仿宋" w:eastAsia="仿宋"/>
          <w:sz w:val="32"/>
          <w:szCs w:val="32"/>
        </w:rPr>
        <w:t>万元，完成年初预算的</w:t>
      </w:r>
      <w:r>
        <w:rPr>
          <w:rFonts w:ascii="仿宋" w:hAnsi="仿宋" w:eastAsia="仿宋"/>
          <w:sz w:val="32"/>
          <w:szCs w:val="32"/>
        </w:rPr>
        <w:t>100.00%</w:t>
      </w:r>
      <w:r>
        <w:rPr>
          <w:rFonts w:hint="eastAsia" w:ascii="仿宋" w:hAnsi="仿宋" w:eastAsia="仿宋"/>
          <w:sz w:val="32"/>
          <w:szCs w:val="32"/>
        </w:rPr>
        <w:t>。</w:t>
      </w:r>
      <w:r>
        <w:rPr>
          <w:rFonts w:hint="eastAsia" w:ascii="仿宋" w:hAnsi="仿宋" w:eastAsia="仿宋"/>
          <w:color w:val="000000" w:themeColor="text1"/>
          <w:sz w:val="32"/>
          <w:szCs w:val="32"/>
        </w:rPr>
        <w:t>预决算存有差异原因是：</w:t>
      </w:r>
      <w:r>
        <w:rPr>
          <w:rFonts w:hint="eastAsia" w:ascii="仿宋" w:hAnsi="仿宋" w:eastAsia="仿宋"/>
          <w:sz w:val="32"/>
          <w:szCs w:val="32"/>
        </w:rPr>
        <w:t>其他科学技术支出</w:t>
      </w:r>
      <w:r>
        <w:rPr>
          <w:rFonts w:hint="eastAsia" w:ascii="仿宋" w:hAnsi="仿宋" w:eastAsia="仿宋"/>
          <w:color w:val="000000" w:themeColor="text1"/>
          <w:sz w:val="32"/>
          <w:szCs w:val="32"/>
        </w:rPr>
        <w:t>年初未列入预算。</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Arial"/>
                <w:color w:val="000000"/>
                <w:sz w:val="22"/>
                <w:szCs w:val="22"/>
              </w:rPr>
            </w:pPr>
            <w:r>
              <w:rPr>
                <w:rFonts w:hint="eastAsia" w:ascii="宋体" w:hAnsi="宋体" w:eastAsia="宋体" w:cs="宋体"/>
                <w:color w:val="000000"/>
                <w:sz w:val="18"/>
                <w:szCs w:val="18"/>
              </w:rPr>
              <w:t>2069999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Arial"/>
                <w:sz w:val="22"/>
                <w:szCs w:val="22"/>
              </w:rPr>
            </w:pPr>
            <w:r>
              <w:rPr>
                <w:rFonts w:hint="eastAsia" w:ascii="宋体" w:hAnsi="宋体" w:eastAsia="宋体" w:cs="宋体"/>
                <w:color w:val="000000"/>
                <w:sz w:val="18"/>
                <w:szCs w:val="18"/>
              </w:rPr>
              <w:t>其他科学技术支出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rPr>
              <w:t>人员差旅、残保费</w:t>
            </w:r>
            <w:r>
              <w:rPr>
                <w:rFonts w:hint="eastAsia" w:ascii="宋体" w:hAnsi="宋体" w:eastAsia="宋体" w:cs="宋体"/>
                <w:color w:val="000000"/>
                <w:sz w:val="18"/>
                <w:szCs w:val="18"/>
              </w:rPr>
              <w:t>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年初未列入预算</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r>
    </w:tbl>
    <w:p>
      <w:pPr>
        <w:numPr>
          <w:ilvl w:val="0"/>
          <w:numId w:val="0"/>
        </w:numPr>
        <w:ind w:left="420" w:leftChars="0"/>
        <w:jc w:val="left"/>
        <w:rPr>
          <w:rFonts w:eastAsia="仿宋"/>
          <w:color w:val="FF0000"/>
        </w:rPr>
      </w:pPr>
    </w:p>
    <w:p>
      <w:pPr>
        <w:jc w:val="center"/>
      </w:pPr>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center"/>
      </w:pPr>
    </w:p>
    <w:p>
      <w:pPr>
        <w:jc w:val="center"/>
      </w:pPr>
    </w:p>
    <w:p>
      <w:pPr>
        <w:jc w:val="left"/>
        <w:rPr>
          <w:rFonts w:ascii="仿宋" w:hAnsi="仿宋" w:eastAsia="仿宋" w:cs="仿宋"/>
          <w:sz w:val="32"/>
          <w:szCs w:val="32"/>
        </w:rPr>
      </w:pPr>
      <w:r>
        <w:rPr>
          <w:rFonts w:hint="eastAsia" w:ascii="黑体" w:hAnsi="黑体" w:eastAsia="黑体" w:cs="黑体"/>
          <w:sz w:val="32"/>
          <w:szCs w:val="32"/>
        </w:rPr>
        <w:t>三、202</w:t>
      </w:r>
      <w:r>
        <w:rPr>
          <w:rFonts w:hint="eastAsia" w:ascii="黑体" w:hAnsi="黑体" w:eastAsia="黑体" w:cs="黑体"/>
          <w:sz w:val="32"/>
          <w:szCs w:val="32"/>
          <w:lang w:val="en-US" w:eastAsia="zh-CN"/>
        </w:rPr>
        <w:t>3</w:t>
      </w:r>
      <w:r>
        <w:rPr>
          <w:rFonts w:hint="eastAsia" w:ascii="黑体" w:hAnsi="黑体" w:eastAsia="黑体" w:cs="黑体"/>
          <w:sz w:val="32"/>
          <w:szCs w:val="32"/>
        </w:rPr>
        <w:t>年度一般公共预算财政拨款基本支出决算情况说明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中国共产党环江毛南族自治县委员会统一战线工作部202</w:t>
      </w:r>
      <w:r>
        <w:rPr>
          <w:rFonts w:hint="eastAsia" w:ascii="仿宋" w:hAnsi="仿宋" w:eastAsia="仿宋" w:cs="仿宋"/>
          <w:sz w:val="32"/>
          <w:szCs w:val="32"/>
          <w:lang w:val="en-US" w:eastAsia="zh-CN"/>
        </w:rPr>
        <w:t>3</w:t>
      </w:r>
      <w:r>
        <w:rPr>
          <w:rFonts w:hint="eastAsia" w:ascii="仿宋" w:hAnsi="仿宋" w:eastAsia="仿宋" w:cs="仿宋"/>
          <w:sz w:val="32"/>
          <w:szCs w:val="32"/>
        </w:rPr>
        <w:t>年度一般公共预算财政拨款基本支出</w:t>
      </w:r>
      <w:r>
        <w:rPr>
          <w:rFonts w:hint="eastAsia" w:ascii="仿宋" w:hAnsi="仿宋" w:eastAsia="仿宋" w:cs="仿宋"/>
          <w:sz w:val="32"/>
          <w:lang w:val="en-US" w:eastAsia="zh-CN"/>
        </w:rPr>
        <w:t>191.52</w:t>
      </w:r>
      <w:r>
        <w:rPr>
          <w:rFonts w:hint="eastAsia" w:ascii="仿宋" w:hAnsi="仿宋" w:eastAsia="仿宋" w:cs="仿宋"/>
          <w:sz w:val="32"/>
          <w:szCs w:val="32"/>
        </w:rPr>
        <w:t>万元，</w:t>
      </w:r>
      <w:r>
        <w:rPr>
          <w:rFonts w:ascii="仿宋_GB2312" w:hAnsi="微软雅黑" w:eastAsia="仿宋_GB2312" w:cs="仿宋_GB2312"/>
          <w:color w:val="000000"/>
          <w:sz w:val="31"/>
          <w:szCs w:val="31"/>
          <w:shd w:val="clear" w:color="auto" w:fill="FFFFFF"/>
        </w:rPr>
        <w:t>其中：人员经费支出</w:t>
      </w:r>
      <w:r>
        <w:rPr>
          <w:rFonts w:hint="eastAsia" w:ascii="仿宋" w:hAnsi="仿宋" w:eastAsia="仿宋" w:cs="仿宋"/>
          <w:sz w:val="32"/>
          <w:szCs w:val="32"/>
        </w:rPr>
        <w:t>1</w:t>
      </w:r>
      <w:r>
        <w:rPr>
          <w:rFonts w:hint="eastAsia" w:ascii="仿宋" w:hAnsi="仿宋" w:eastAsia="仿宋" w:cs="仿宋"/>
          <w:sz w:val="32"/>
          <w:szCs w:val="32"/>
          <w:lang w:val="en-US" w:eastAsia="zh-CN"/>
        </w:rPr>
        <w:t>77.7</w:t>
      </w:r>
      <w:r>
        <w:rPr>
          <w:rFonts w:ascii="仿宋_GB2312" w:hAnsi="微软雅黑" w:eastAsia="仿宋_GB2312" w:cs="仿宋_GB2312"/>
          <w:color w:val="000000"/>
          <w:sz w:val="31"/>
          <w:szCs w:val="31"/>
          <w:shd w:val="clear" w:color="auto" w:fill="FFFFFF"/>
        </w:rPr>
        <w:t>万元，公用经费支出</w:t>
      </w:r>
      <w:r>
        <w:rPr>
          <w:rFonts w:hint="eastAsia" w:ascii="仿宋" w:hAnsi="仿宋" w:eastAsia="仿宋" w:cs="仿宋"/>
          <w:sz w:val="32"/>
          <w:szCs w:val="32"/>
        </w:rPr>
        <w:t>13.</w:t>
      </w:r>
      <w:r>
        <w:rPr>
          <w:rFonts w:hint="eastAsia" w:ascii="仿宋" w:hAnsi="仿宋" w:eastAsia="仿宋" w:cs="仿宋"/>
          <w:sz w:val="32"/>
          <w:szCs w:val="32"/>
          <w:lang w:val="en-US" w:eastAsia="zh-CN"/>
        </w:rPr>
        <w:t>82</w:t>
      </w:r>
      <w:r>
        <w:rPr>
          <w:rFonts w:ascii="仿宋_GB2312" w:hAnsi="微软雅黑" w:eastAsia="仿宋_GB2312" w:cs="仿宋_GB2312"/>
          <w:color w:val="000000"/>
          <w:sz w:val="31"/>
          <w:szCs w:val="31"/>
          <w:shd w:val="clear" w:color="auto" w:fill="FFFFFF"/>
        </w:rPr>
        <w:t>万元，</w:t>
      </w:r>
      <w:r>
        <w:rPr>
          <w:rFonts w:hint="eastAsia" w:ascii="仿宋" w:hAnsi="仿宋" w:eastAsia="仿宋" w:cs="仿宋"/>
          <w:sz w:val="32"/>
          <w:szCs w:val="32"/>
        </w:rPr>
        <w:t>支出具体情况如下：</w:t>
      </w:r>
    </w:p>
    <w:p>
      <w:pPr>
        <w:numPr>
          <w:ilvl w:val="0"/>
          <w:numId w:val="2"/>
        </w:numPr>
        <w:jc w:val="left"/>
        <w:rPr>
          <w:rFonts w:ascii="仿宋" w:hAnsi="仿宋" w:eastAsia="仿宋" w:cs="仿宋"/>
          <w:color w:val="000000" w:themeColor="text1"/>
          <w:sz w:val="32"/>
          <w:szCs w:val="32"/>
        </w:rPr>
      </w:pPr>
      <w:r>
        <w:rPr>
          <w:rFonts w:hint="eastAsia" w:ascii="仿宋" w:hAnsi="仿宋" w:eastAsia="仿宋" w:cs="仿宋"/>
          <w:sz w:val="32"/>
          <w:szCs w:val="32"/>
        </w:rPr>
        <w:t>工资福利支出</w:t>
      </w:r>
      <w:r>
        <w:rPr>
          <w:rFonts w:ascii="仿宋" w:hAnsi="仿宋" w:eastAsia="仿宋" w:cs="仿宋"/>
          <w:sz w:val="32"/>
        </w:rPr>
        <w:t>1</w:t>
      </w:r>
      <w:r>
        <w:rPr>
          <w:rFonts w:hint="eastAsia" w:ascii="仿宋" w:hAnsi="仿宋" w:eastAsia="仿宋" w:cs="仿宋"/>
          <w:sz w:val="32"/>
          <w:lang w:val="en-US" w:eastAsia="zh-CN"/>
        </w:rPr>
        <w:t>70.7</w:t>
      </w:r>
      <w:r>
        <w:rPr>
          <w:rFonts w:ascii="仿宋" w:hAnsi="仿宋" w:eastAsia="仿宋" w:cs="仿宋"/>
          <w:sz w:val="32"/>
        </w:rPr>
        <w:t>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1</w:t>
      </w:r>
      <w:r>
        <w:rPr>
          <w:rFonts w:hint="eastAsia" w:ascii="仿宋" w:hAnsi="仿宋" w:eastAsia="仿宋" w:cs="仿宋"/>
          <w:sz w:val="32"/>
          <w:szCs w:val="32"/>
          <w:lang w:val="en-US" w:eastAsia="zh-CN"/>
        </w:rPr>
        <w:t>40.67</w:t>
      </w:r>
      <w:r>
        <w:rPr>
          <w:rFonts w:hint="eastAsia" w:ascii="仿宋" w:hAnsi="仿宋" w:eastAsia="仿宋" w:cs="仿宋"/>
          <w:sz w:val="32"/>
          <w:szCs w:val="32"/>
        </w:rPr>
        <w:t>%</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rPr>
        <w:t>主要原因是：</w:t>
      </w:r>
      <w:r>
        <w:rPr>
          <w:rFonts w:hint="eastAsia" w:ascii="仿宋" w:hAnsi="仿宋" w:eastAsia="仿宋" w:cs="仿宋"/>
          <w:color w:val="000000" w:themeColor="text1"/>
          <w:sz w:val="32"/>
          <w:szCs w:val="32"/>
          <w:lang w:eastAsia="zh-CN"/>
        </w:rPr>
        <w:t>工资福利社保费增加</w:t>
      </w:r>
      <w:r>
        <w:rPr>
          <w:rFonts w:hint="eastAsia" w:ascii="仿宋" w:hAnsi="仿宋" w:eastAsia="仿宋" w:cs="仿宋"/>
          <w:color w:val="000000" w:themeColor="text1"/>
          <w:sz w:val="32"/>
          <w:szCs w:val="32"/>
        </w:rPr>
        <w:t>及年度绩效考评奖年初未预算。</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：30101基本工资</w:t>
      </w:r>
      <w:r>
        <w:rPr>
          <w:rFonts w:hint="eastAsia" w:ascii="仿宋" w:hAnsi="仿宋" w:eastAsia="仿宋" w:cs="仿宋"/>
          <w:sz w:val="32"/>
          <w:szCs w:val="32"/>
          <w:lang w:val="en-US" w:eastAsia="zh-CN"/>
        </w:rPr>
        <w:t>43.40</w:t>
      </w:r>
      <w:r>
        <w:rPr>
          <w:rFonts w:hint="eastAsia" w:ascii="仿宋" w:hAnsi="仿宋" w:eastAsia="仿宋" w:cs="仿宋"/>
          <w:sz w:val="32"/>
          <w:szCs w:val="32"/>
        </w:rPr>
        <w:t>万元，30102津贴补贴</w:t>
      </w:r>
      <w:r>
        <w:rPr>
          <w:rFonts w:ascii="仿宋" w:hAnsi="仿宋" w:eastAsia="仿宋" w:cs="仿宋"/>
          <w:sz w:val="32"/>
          <w:szCs w:val="32"/>
        </w:rPr>
        <w:t>2</w:t>
      </w:r>
      <w:r>
        <w:rPr>
          <w:rFonts w:hint="eastAsia" w:ascii="仿宋" w:hAnsi="仿宋" w:eastAsia="仿宋" w:cs="仿宋"/>
          <w:sz w:val="32"/>
          <w:szCs w:val="32"/>
          <w:lang w:val="en-US" w:eastAsia="zh-CN"/>
        </w:rPr>
        <w:t>6.7</w:t>
      </w:r>
      <w:r>
        <w:rPr>
          <w:rFonts w:hint="eastAsia" w:ascii="仿宋" w:hAnsi="仿宋" w:eastAsia="仿宋" w:cs="仿宋"/>
          <w:sz w:val="32"/>
          <w:szCs w:val="32"/>
        </w:rPr>
        <w:t>万元，30103奖金</w:t>
      </w:r>
      <w:r>
        <w:rPr>
          <w:rFonts w:hint="eastAsia" w:ascii="仿宋" w:hAnsi="仿宋" w:eastAsia="仿宋" w:cs="仿宋"/>
          <w:sz w:val="32"/>
          <w:szCs w:val="32"/>
          <w:lang w:val="en-US" w:eastAsia="zh-CN"/>
        </w:rPr>
        <w:t>57.89</w:t>
      </w:r>
      <w:r>
        <w:rPr>
          <w:rFonts w:hint="eastAsia" w:ascii="仿宋" w:hAnsi="仿宋" w:eastAsia="仿宋" w:cs="仿宋"/>
          <w:sz w:val="32"/>
          <w:szCs w:val="32"/>
        </w:rPr>
        <w:t>万元，30106伙食补助费0万元，30107绩效工资0万元，30108机关事业单位基本养老保险缴费</w:t>
      </w:r>
      <w:r>
        <w:rPr>
          <w:rFonts w:ascii="仿宋" w:hAnsi="仿宋" w:eastAsia="仿宋" w:cs="仿宋"/>
          <w:sz w:val="32"/>
          <w:szCs w:val="32"/>
        </w:rPr>
        <w:t>1</w:t>
      </w:r>
      <w:r>
        <w:rPr>
          <w:rFonts w:hint="eastAsia" w:ascii="仿宋" w:hAnsi="仿宋" w:eastAsia="仿宋" w:cs="仿宋"/>
          <w:sz w:val="32"/>
          <w:szCs w:val="32"/>
          <w:lang w:val="en-US" w:eastAsia="zh-CN"/>
        </w:rPr>
        <w:t>8.20</w:t>
      </w:r>
      <w:r>
        <w:rPr>
          <w:rFonts w:hint="eastAsia" w:ascii="仿宋" w:hAnsi="仿宋" w:eastAsia="仿宋" w:cs="仿宋"/>
          <w:sz w:val="32"/>
          <w:szCs w:val="32"/>
        </w:rPr>
        <w:t>万元，30110职工基本医疗保险缴费</w:t>
      </w:r>
      <w:r>
        <w:rPr>
          <w:rFonts w:hint="eastAsia" w:ascii="仿宋" w:hAnsi="仿宋" w:eastAsia="仿宋" w:cs="仿宋"/>
          <w:sz w:val="32"/>
          <w:szCs w:val="32"/>
          <w:lang w:val="en-US" w:eastAsia="zh-CN"/>
        </w:rPr>
        <w:t>7.43</w:t>
      </w:r>
      <w:r>
        <w:rPr>
          <w:rFonts w:hint="eastAsia" w:ascii="仿宋" w:hAnsi="仿宋" w:eastAsia="仿宋" w:cs="仿宋"/>
          <w:sz w:val="32"/>
          <w:szCs w:val="32"/>
        </w:rPr>
        <w:t>万元，30111公务员医疗补助缴费0万元，30112其他社会保障缴费</w:t>
      </w:r>
      <w:r>
        <w:rPr>
          <w:rFonts w:ascii="仿宋" w:hAnsi="仿宋" w:eastAsia="仿宋" w:cs="仿宋"/>
          <w:sz w:val="32"/>
          <w:szCs w:val="32"/>
        </w:rPr>
        <w:t>0.2</w:t>
      </w:r>
      <w:r>
        <w:rPr>
          <w:rFonts w:hint="eastAsia" w:ascii="仿宋" w:hAnsi="仿宋" w:eastAsia="仿宋" w:cs="仿宋"/>
          <w:sz w:val="32"/>
          <w:szCs w:val="32"/>
          <w:lang w:val="en-US" w:eastAsia="zh-CN"/>
        </w:rPr>
        <w:t>0</w:t>
      </w:r>
      <w:r>
        <w:rPr>
          <w:rFonts w:hint="eastAsia" w:ascii="仿宋" w:hAnsi="仿宋" w:eastAsia="仿宋" w:cs="仿宋"/>
          <w:sz w:val="32"/>
          <w:szCs w:val="32"/>
        </w:rPr>
        <w:t>万元，30113住房公积金</w:t>
      </w:r>
      <w:r>
        <w:rPr>
          <w:rFonts w:ascii="仿宋" w:hAnsi="仿宋" w:eastAsia="仿宋" w:cs="仿宋"/>
          <w:sz w:val="32"/>
          <w:szCs w:val="32"/>
        </w:rPr>
        <w:t>1</w:t>
      </w:r>
      <w:r>
        <w:rPr>
          <w:rFonts w:hint="eastAsia" w:ascii="仿宋" w:hAnsi="仿宋" w:eastAsia="仿宋" w:cs="仿宋"/>
          <w:sz w:val="32"/>
          <w:szCs w:val="32"/>
          <w:lang w:val="en-US" w:eastAsia="zh-CN"/>
        </w:rPr>
        <w:t>4.14</w:t>
      </w:r>
      <w:r>
        <w:rPr>
          <w:rFonts w:hint="eastAsia" w:ascii="仿宋" w:hAnsi="仿宋" w:eastAsia="仿宋" w:cs="仿宋"/>
          <w:sz w:val="32"/>
          <w:szCs w:val="32"/>
        </w:rPr>
        <w:t>万元，30199其他工资福利支出</w:t>
      </w:r>
      <w:r>
        <w:rPr>
          <w:rFonts w:ascii="仿宋" w:hAnsi="仿宋" w:eastAsia="仿宋" w:cs="仿宋"/>
          <w:sz w:val="32"/>
          <w:szCs w:val="32"/>
        </w:rPr>
        <w:t>2.</w:t>
      </w:r>
      <w:r>
        <w:rPr>
          <w:rFonts w:hint="eastAsia" w:ascii="仿宋" w:hAnsi="仿宋" w:eastAsia="仿宋" w:cs="仿宋"/>
          <w:sz w:val="32"/>
          <w:szCs w:val="32"/>
          <w:lang w:val="en-US" w:eastAsia="zh-CN"/>
        </w:rPr>
        <w:t>74</w:t>
      </w:r>
      <w:r>
        <w:rPr>
          <w:rFonts w:hint="eastAsia" w:ascii="仿宋" w:hAnsi="仿宋" w:eastAsia="仿宋" w:cs="仿宋"/>
          <w:sz w:val="32"/>
          <w:szCs w:val="32"/>
        </w:rPr>
        <w:t>万元。</w:t>
      </w:r>
    </w:p>
    <w:p>
      <w:pPr>
        <w:jc w:val="center"/>
        <w:rPr>
          <w:rFonts w:ascii="仿宋" w:hAnsi="仿宋" w:eastAsia="仿宋" w:cs="仿宋"/>
          <w:sz w:val="32"/>
          <w:szCs w:val="32"/>
        </w:rPr>
      </w:pPr>
      <w:r>
        <w:drawing>
          <wp:inline distT="0" distB="0" distL="114300" distR="114300">
            <wp:extent cx="4572000" cy="2743200"/>
            <wp:effectExtent l="4445" t="4445" r="1460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rPr>
          <w:rFonts w:ascii="仿宋" w:hAnsi="仿宋" w:eastAsia="仿宋" w:cs="仿宋"/>
          <w:sz w:val="32"/>
          <w:szCs w:val="32"/>
        </w:rPr>
      </w:pPr>
    </w:p>
    <w:p>
      <w:pPr>
        <w:numPr>
          <w:ilvl w:val="0"/>
          <w:numId w:val="2"/>
        </w:numPr>
        <w:jc w:val="left"/>
        <w:rPr>
          <w:rFonts w:ascii="仿宋" w:hAnsi="仿宋" w:eastAsia="仿宋" w:cs="仿宋"/>
          <w:color w:val="FF0000"/>
          <w:sz w:val="32"/>
          <w:szCs w:val="32"/>
        </w:rPr>
      </w:pPr>
      <w:r>
        <w:rPr>
          <w:rFonts w:hint="eastAsia" w:ascii="仿宋" w:hAnsi="仿宋" w:eastAsia="仿宋" w:cs="仿宋"/>
          <w:sz w:val="32"/>
          <w:szCs w:val="32"/>
        </w:rPr>
        <w:t>商品和服务支出</w:t>
      </w:r>
      <w:r>
        <w:rPr>
          <w:rFonts w:ascii="仿宋" w:hAnsi="仿宋" w:eastAsia="仿宋" w:cs="仿宋"/>
          <w:sz w:val="32"/>
        </w:rPr>
        <w:t>13.</w:t>
      </w:r>
      <w:r>
        <w:rPr>
          <w:rFonts w:hint="eastAsia" w:ascii="仿宋" w:hAnsi="仿宋" w:eastAsia="仿宋" w:cs="仿宋"/>
          <w:sz w:val="32"/>
          <w:lang w:val="en-US" w:eastAsia="zh-CN"/>
        </w:rPr>
        <w:t>82</w:t>
      </w:r>
      <w:r>
        <w:rPr>
          <w:rFonts w:ascii="仿宋" w:hAnsi="仿宋" w:eastAsia="仿宋" w:cs="仿宋"/>
          <w:sz w:val="32"/>
        </w:rPr>
        <w:t>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lang w:val="en-US" w:eastAsia="zh-CN"/>
        </w:rPr>
        <w:t>100.29</w:t>
      </w:r>
      <w:r>
        <w:rPr>
          <w:rFonts w:hint="eastAsia" w:ascii="仿宋" w:hAnsi="仿宋" w:eastAsia="仿宋" w:cs="仿宋"/>
          <w:sz w:val="32"/>
          <w:szCs w:val="32"/>
        </w:rPr>
        <w:t>%</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rPr>
        <w:t>主要原因是：</w:t>
      </w:r>
      <w:r>
        <w:rPr>
          <w:rFonts w:hint="eastAsia" w:ascii="仿宋" w:hAnsi="仿宋" w:eastAsia="仿宋" w:cs="仿宋"/>
          <w:color w:val="000000" w:themeColor="text1"/>
          <w:sz w:val="32"/>
          <w:szCs w:val="32"/>
          <w:lang w:eastAsia="zh-CN"/>
        </w:rPr>
        <w:t>合理安排</w:t>
      </w:r>
      <w:r>
        <w:rPr>
          <w:rFonts w:hint="eastAsia" w:ascii="仿宋" w:hAnsi="仿宋" w:eastAsia="仿宋" w:cs="仿宋"/>
          <w:color w:val="000000" w:themeColor="text1"/>
          <w:sz w:val="32"/>
          <w:szCs w:val="32"/>
        </w:rPr>
        <w:t>经费开支。</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：30201办公费</w:t>
      </w:r>
      <w:r>
        <w:rPr>
          <w:rFonts w:hint="eastAsia" w:ascii="仿宋" w:hAnsi="仿宋" w:eastAsia="仿宋" w:cs="仿宋"/>
          <w:sz w:val="32"/>
          <w:szCs w:val="32"/>
          <w:lang w:val="en-US" w:eastAsia="zh-CN"/>
        </w:rPr>
        <w:t>0</w:t>
      </w:r>
      <w:r>
        <w:rPr>
          <w:rFonts w:hint="eastAsia" w:ascii="仿宋" w:hAnsi="仿宋" w:eastAsia="仿宋" w:cs="仿宋"/>
          <w:sz w:val="32"/>
          <w:szCs w:val="32"/>
        </w:rPr>
        <w:t>万元，30205水费</w:t>
      </w:r>
      <w:r>
        <w:rPr>
          <w:rFonts w:hint="eastAsia" w:ascii="仿宋" w:hAnsi="仿宋" w:eastAsia="仿宋" w:cs="仿宋"/>
          <w:sz w:val="32"/>
          <w:szCs w:val="32"/>
          <w:lang w:val="en-US" w:eastAsia="zh-CN"/>
        </w:rPr>
        <w:t>0.01万元，30206 电费0.48万元，</w:t>
      </w:r>
      <w:r>
        <w:rPr>
          <w:rFonts w:hint="eastAsia" w:ascii="仿宋" w:hAnsi="仿宋" w:eastAsia="仿宋" w:cs="仿宋"/>
          <w:sz w:val="32"/>
          <w:szCs w:val="32"/>
        </w:rPr>
        <w:t>30207邮电费</w:t>
      </w:r>
      <w:r>
        <w:rPr>
          <w:rFonts w:hint="eastAsia" w:ascii="仿宋" w:hAnsi="仿宋" w:eastAsia="仿宋" w:cs="仿宋"/>
          <w:sz w:val="32"/>
          <w:szCs w:val="32"/>
          <w:lang w:val="en-US" w:eastAsia="zh-CN"/>
        </w:rPr>
        <w:t>2.35</w:t>
      </w:r>
      <w:r>
        <w:rPr>
          <w:rFonts w:hint="eastAsia" w:ascii="仿宋" w:hAnsi="仿宋" w:eastAsia="仿宋" w:cs="仿宋"/>
          <w:sz w:val="32"/>
          <w:szCs w:val="32"/>
        </w:rPr>
        <w:t>万元，30211差旅费</w:t>
      </w:r>
      <w:r>
        <w:rPr>
          <w:rFonts w:hint="eastAsia" w:ascii="仿宋" w:hAnsi="仿宋" w:eastAsia="仿宋" w:cs="仿宋"/>
          <w:sz w:val="32"/>
          <w:szCs w:val="32"/>
          <w:lang w:val="en-US" w:eastAsia="zh-CN"/>
        </w:rPr>
        <w:t>0</w:t>
      </w:r>
      <w:r>
        <w:rPr>
          <w:rFonts w:hint="eastAsia" w:ascii="仿宋" w:hAnsi="仿宋" w:eastAsia="仿宋" w:cs="仿宋"/>
          <w:sz w:val="32"/>
          <w:szCs w:val="32"/>
        </w:rPr>
        <w:t>万元，30215会议费0万元，30216培训费0万元，30226劳务费0万元，30228工会经费1.</w:t>
      </w:r>
      <w:r>
        <w:rPr>
          <w:rFonts w:hint="eastAsia" w:ascii="仿宋" w:hAnsi="仿宋" w:eastAsia="仿宋" w:cs="仿宋"/>
          <w:sz w:val="32"/>
          <w:szCs w:val="32"/>
          <w:lang w:val="en-US" w:eastAsia="zh-CN"/>
        </w:rPr>
        <w:t>94</w:t>
      </w:r>
      <w:r>
        <w:rPr>
          <w:rFonts w:hint="eastAsia" w:ascii="仿宋" w:hAnsi="仿宋" w:eastAsia="仿宋" w:cs="仿宋"/>
          <w:sz w:val="32"/>
          <w:szCs w:val="32"/>
        </w:rPr>
        <w:t>万元，</w:t>
      </w:r>
      <w:r>
        <w:rPr>
          <w:rFonts w:ascii="仿宋" w:hAnsi="仿宋" w:eastAsia="仿宋" w:cs="仿宋"/>
          <w:sz w:val="32"/>
          <w:szCs w:val="32"/>
        </w:rPr>
        <w:t>30239</w:t>
      </w:r>
      <w:r>
        <w:rPr>
          <w:rFonts w:hint="eastAsia" w:ascii="仿宋" w:hAnsi="仿宋" w:eastAsia="仿宋" w:cs="仿宋"/>
          <w:sz w:val="32"/>
          <w:szCs w:val="32"/>
        </w:rPr>
        <w:t>其他交通费用</w:t>
      </w:r>
      <w:r>
        <w:rPr>
          <w:rFonts w:hint="eastAsia" w:ascii="仿宋" w:hAnsi="仿宋" w:eastAsia="仿宋" w:cs="仿宋"/>
          <w:sz w:val="32"/>
          <w:szCs w:val="32"/>
          <w:lang w:val="en-US" w:eastAsia="zh-CN"/>
        </w:rPr>
        <w:t>9.05</w:t>
      </w:r>
      <w:r>
        <w:rPr>
          <w:rFonts w:hint="eastAsia" w:ascii="仿宋" w:hAnsi="仿宋" w:eastAsia="仿宋" w:cs="仿宋"/>
          <w:sz w:val="32"/>
          <w:szCs w:val="32"/>
        </w:rPr>
        <w:t>万元。</w:t>
      </w:r>
    </w:p>
    <w:p>
      <w:pPr>
        <w:jc w:val="center"/>
        <w:rPr>
          <w:rFonts w:ascii="仿宋" w:hAnsi="仿宋" w:eastAsia="仿宋" w:cs="仿宋"/>
          <w:sz w:val="32"/>
          <w:szCs w:val="32"/>
        </w:rPr>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rPr>
          <w:rFonts w:ascii="仿宋" w:hAnsi="仿宋" w:eastAsia="仿宋" w:cs="仿宋"/>
          <w:sz w:val="32"/>
          <w:szCs w:val="32"/>
        </w:rPr>
      </w:pPr>
    </w:p>
    <w:p>
      <w:pPr>
        <w:numPr>
          <w:ilvl w:val="0"/>
          <w:numId w:val="2"/>
        </w:numPr>
        <w:jc w:val="left"/>
        <w:rPr>
          <w:rFonts w:ascii="仿宋" w:hAnsi="仿宋" w:eastAsia="仿宋" w:cs="仿宋"/>
          <w:color w:val="FF0000"/>
          <w:sz w:val="32"/>
          <w:szCs w:val="32"/>
        </w:rPr>
      </w:pPr>
      <w:r>
        <w:rPr>
          <w:rFonts w:hint="eastAsia" w:ascii="仿宋" w:hAnsi="仿宋" w:eastAsia="仿宋" w:cs="仿宋"/>
          <w:sz w:val="32"/>
          <w:szCs w:val="32"/>
        </w:rPr>
        <w:t>对个人和家庭的补助</w:t>
      </w:r>
      <w:r>
        <w:rPr>
          <w:rFonts w:hint="eastAsia" w:ascii="仿宋" w:hAnsi="仿宋" w:eastAsia="仿宋" w:cs="仿宋"/>
          <w:sz w:val="32"/>
          <w:lang w:val="en-US" w:eastAsia="zh-CN"/>
        </w:rPr>
        <w:t>7</w:t>
      </w:r>
      <w:r>
        <w:rPr>
          <w:rFonts w:ascii="仿宋" w:hAnsi="仿宋" w:eastAsia="仿宋" w:cs="仿宋"/>
          <w:sz w:val="32"/>
        </w:rPr>
        <w:t>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1</w:t>
      </w:r>
      <w:r>
        <w:rPr>
          <w:rFonts w:hint="eastAsia" w:ascii="仿宋" w:hAnsi="仿宋" w:eastAsia="仿宋" w:cs="仿宋"/>
          <w:sz w:val="32"/>
          <w:szCs w:val="32"/>
          <w:lang w:val="en-US" w:eastAsia="zh-CN"/>
        </w:rPr>
        <w:t>66.67</w:t>
      </w:r>
      <w:r>
        <w:rPr>
          <w:rFonts w:hint="eastAsia" w:ascii="仿宋" w:hAnsi="仿宋" w:eastAsia="仿宋" w:cs="仿宋"/>
          <w:sz w:val="32"/>
          <w:szCs w:val="32"/>
        </w:rPr>
        <w:t>%</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rPr>
        <w:t>主要原因是：退休人员生活补助</w:t>
      </w:r>
      <w:r>
        <w:rPr>
          <w:rFonts w:hint="eastAsia" w:ascii="仿宋" w:hAnsi="仿宋" w:eastAsia="仿宋" w:cs="仿宋"/>
          <w:color w:val="000000" w:themeColor="text1"/>
          <w:sz w:val="32"/>
          <w:szCs w:val="32"/>
          <w:lang w:eastAsia="zh-CN"/>
        </w:rPr>
        <w:t>待遇提高。</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：30301离休费0万元，30302退休费0万元，</w:t>
      </w:r>
      <w:r>
        <w:rPr>
          <w:rFonts w:ascii="仿宋" w:hAnsi="仿宋" w:eastAsia="仿宋" w:cs="仿宋"/>
          <w:sz w:val="32"/>
          <w:szCs w:val="32"/>
        </w:rPr>
        <w:t>30304</w:t>
      </w:r>
      <w:r>
        <w:rPr>
          <w:rFonts w:hint="eastAsia" w:ascii="仿宋" w:hAnsi="仿宋" w:eastAsia="仿宋" w:cs="仿宋"/>
          <w:sz w:val="32"/>
          <w:szCs w:val="32"/>
        </w:rPr>
        <w:t>抚恤金</w:t>
      </w:r>
      <w:r>
        <w:rPr>
          <w:rFonts w:ascii="仿宋" w:hAnsi="仿宋" w:eastAsia="仿宋" w:cs="仿宋"/>
          <w:sz w:val="32"/>
          <w:szCs w:val="32"/>
        </w:rPr>
        <w:t>1.08</w:t>
      </w:r>
      <w:r>
        <w:rPr>
          <w:rFonts w:hint="eastAsia" w:ascii="仿宋" w:hAnsi="仿宋" w:eastAsia="仿宋" w:cs="仿宋"/>
          <w:sz w:val="32"/>
          <w:szCs w:val="32"/>
        </w:rPr>
        <w:t>万元，30305生活补助</w:t>
      </w:r>
      <w:r>
        <w:rPr>
          <w:rFonts w:hint="eastAsia" w:ascii="仿宋" w:hAnsi="仿宋" w:eastAsia="仿宋" w:cs="仿宋"/>
          <w:sz w:val="32"/>
          <w:szCs w:val="32"/>
          <w:lang w:val="en-US" w:eastAsia="zh-CN"/>
        </w:rPr>
        <w:t>7</w:t>
      </w:r>
      <w:r>
        <w:rPr>
          <w:rFonts w:hint="eastAsia" w:ascii="仿宋" w:hAnsi="仿宋" w:eastAsia="仿宋" w:cs="仿宋"/>
          <w:sz w:val="32"/>
          <w:szCs w:val="32"/>
        </w:rPr>
        <w:t>万元，</w:t>
      </w:r>
      <w:r>
        <w:rPr>
          <w:rFonts w:ascii="仿宋" w:hAnsi="仿宋" w:eastAsia="仿宋" w:cs="仿宋"/>
          <w:sz w:val="32"/>
          <w:szCs w:val="32"/>
        </w:rPr>
        <w:t>30399</w:t>
      </w:r>
      <w:r>
        <w:rPr>
          <w:rFonts w:hint="eastAsia" w:ascii="仿宋" w:hAnsi="仿宋" w:eastAsia="仿宋" w:cs="仿宋"/>
          <w:sz w:val="32"/>
          <w:szCs w:val="32"/>
        </w:rPr>
        <w:t xml:space="preserve">  其他对个人和家庭的补助</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jc w:val="center"/>
        <w:rPr>
          <w:rFonts w:ascii="仿宋" w:hAnsi="仿宋" w:eastAsia="仿宋" w:cs="仿宋"/>
          <w:sz w:val="32"/>
          <w:szCs w:val="32"/>
        </w:rPr>
      </w:pPr>
      <w:r>
        <w:drawing>
          <wp:inline distT="0" distB="0" distL="114300" distR="114300">
            <wp:extent cx="4572000" cy="2743200"/>
            <wp:effectExtent l="4445" t="4445" r="14605" b="14605"/>
            <wp:docPr id="1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rPr>
          <w:rFonts w:ascii="仿宋" w:hAnsi="仿宋" w:eastAsia="仿宋" w:cs="仿宋"/>
          <w:sz w:val="32"/>
          <w:szCs w:val="32"/>
        </w:rPr>
      </w:pPr>
    </w:p>
    <w:p>
      <w:pPr>
        <w:numPr>
          <w:ilvl w:val="0"/>
          <w:numId w:val="2"/>
        </w:numPr>
        <w:jc w:val="left"/>
        <w:rPr>
          <w:rFonts w:ascii="仿宋" w:hAnsi="仿宋" w:eastAsia="仿宋" w:cs="仿宋"/>
          <w:color w:val="FF0000"/>
          <w:sz w:val="32"/>
          <w:szCs w:val="32"/>
        </w:rPr>
      </w:pP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rPr>
        <w:t>主要原因是：本单位无此项业务。</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rPr>
          <w:rFonts w:ascii="仿宋" w:hAnsi="仿宋" w:eastAsia="仿宋" w:cs="仿宋"/>
          <w:sz w:val="32"/>
          <w:szCs w:val="32"/>
        </w:rPr>
      </w:pPr>
    </w:p>
    <w:p>
      <w:pPr>
        <w:numPr>
          <w:ilvl w:val="0"/>
          <w:numId w:val="2"/>
        </w:numPr>
        <w:jc w:val="left"/>
        <w:rPr>
          <w:rFonts w:ascii="仿宋" w:hAnsi="仿宋" w:eastAsia="仿宋" w:cs="仿宋"/>
          <w:color w:val="FF0000"/>
          <w:sz w:val="32"/>
          <w:szCs w:val="32"/>
        </w:rPr>
      </w:pPr>
      <w:r>
        <w:rPr>
          <w:rFonts w:hint="eastAsia" w:ascii="仿宋" w:hAnsi="仿宋" w:eastAsia="仿宋" w:cs="仿宋"/>
          <w:sz w:val="32"/>
          <w:szCs w:val="32"/>
        </w:rPr>
        <w:t>资本性支出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rPr>
        <w:t>主要原因是：本单位无此项业务。</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rPr>
          <w:rFonts w:ascii="仿宋" w:hAnsi="仿宋" w:eastAsia="仿宋" w:cs="仿宋"/>
          <w:sz w:val="32"/>
          <w:szCs w:val="32"/>
        </w:rPr>
      </w:pPr>
    </w:p>
    <w:p>
      <w:pPr>
        <w:numPr>
          <w:ilvl w:val="0"/>
          <w:numId w:val="2"/>
        </w:numPr>
        <w:jc w:val="left"/>
        <w:rPr>
          <w:rFonts w:ascii="仿宋" w:hAnsi="仿宋" w:eastAsia="仿宋" w:cs="仿宋"/>
          <w:color w:val="FF0000"/>
          <w:sz w:val="32"/>
          <w:szCs w:val="32"/>
        </w:rPr>
      </w:pPr>
      <w:r>
        <w:rPr>
          <w:rFonts w:hint="eastAsia" w:ascii="仿宋" w:hAnsi="仿宋" w:eastAsia="仿宋" w:cs="仿宋"/>
          <w:sz w:val="32"/>
          <w:szCs w:val="32"/>
        </w:rPr>
        <w:t>其他支出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rPr>
        <w:t>主要原因是：本单位无此项业务。</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四、202</w:t>
      </w:r>
      <w:r>
        <w:rPr>
          <w:rFonts w:hint="eastAsia" w:ascii="黑体" w:hAnsi="黑体" w:eastAsia="黑体" w:cs="黑体"/>
          <w:sz w:val="32"/>
          <w:szCs w:val="32"/>
          <w:lang w:val="en-US" w:eastAsia="zh-CN"/>
        </w:rPr>
        <w:t>3</w:t>
      </w:r>
      <w:r>
        <w:rPr>
          <w:rFonts w:hint="eastAsia" w:ascii="黑体" w:hAnsi="黑体" w:eastAsia="黑体" w:cs="黑体"/>
          <w:sz w:val="32"/>
          <w:szCs w:val="32"/>
        </w:rPr>
        <w:t>年度政府性基金支出决算情况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中国共产党环江毛南族自治县委员会统一战线工作部202</w:t>
      </w:r>
      <w:r>
        <w:rPr>
          <w:rFonts w:hint="eastAsia" w:ascii="仿宋" w:hAnsi="仿宋" w:eastAsia="仿宋" w:cs="仿宋"/>
          <w:sz w:val="32"/>
          <w:szCs w:val="32"/>
          <w:lang w:val="en-US" w:eastAsia="zh-CN"/>
        </w:rPr>
        <w:t>3</w:t>
      </w:r>
      <w:r>
        <w:rPr>
          <w:rFonts w:hint="eastAsia" w:ascii="仿宋" w:hAnsi="仿宋" w:eastAsia="仿宋" w:cs="仿宋"/>
          <w:sz w:val="32"/>
          <w:szCs w:val="32"/>
        </w:rPr>
        <w:t>年度政府性基金支出</w:t>
      </w:r>
      <w:r>
        <w:rPr>
          <w:rFonts w:ascii="仿宋" w:hAnsi="仿宋" w:eastAsia="仿宋" w:cs="仿宋"/>
          <w:sz w:val="32"/>
          <w:szCs w:val="32"/>
        </w:rPr>
        <w:t>0.00</w:t>
      </w:r>
      <w:r>
        <w:rPr>
          <w:rFonts w:hint="eastAsia" w:ascii="仿宋" w:hAnsi="仿宋" w:eastAsia="仿宋" w:cs="仿宋"/>
          <w:sz w:val="32"/>
          <w:szCs w:val="32"/>
        </w:rPr>
        <w:t>万元，较202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中国共产党环江毛南族自治县委员会统一战线工作部202</w:t>
      </w:r>
      <w:r>
        <w:rPr>
          <w:rFonts w:hint="eastAsia" w:ascii="仿宋" w:hAnsi="仿宋" w:eastAsia="仿宋" w:cs="仿宋"/>
          <w:sz w:val="32"/>
          <w:szCs w:val="32"/>
          <w:lang w:val="en-US" w:eastAsia="zh-CN"/>
        </w:rPr>
        <w:t>3</w:t>
      </w:r>
      <w:r>
        <w:rPr>
          <w:rFonts w:hint="eastAsia" w:ascii="仿宋" w:hAnsi="仿宋" w:eastAsia="仿宋" w:cs="仿宋"/>
          <w:sz w:val="32"/>
          <w:szCs w:val="32"/>
        </w:rPr>
        <w:t>年度政府性基金支出年初预算为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本单位</w:t>
      </w:r>
      <w:r>
        <w:rPr>
          <w:rFonts w:ascii="仿宋" w:hAnsi="仿宋" w:eastAsia="仿宋" w:cs="仿宋"/>
          <w:sz w:val="32"/>
          <w:szCs w:val="32"/>
        </w:rPr>
        <w:t>没有政府性基金收入，也没有政府性基金收入安排的支出</w:t>
      </w:r>
      <w:r>
        <w:rPr>
          <w:rFonts w:hint="eastAsia" w:ascii="仿宋" w:hAnsi="仿宋" w:eastAsia="仿宋" w:cs="仿宋"/>
          <w:sz w:val="32"/>
          <w:szCs w:val="32"/>
        </w:rPr>
        <w:t>。故本段落无表述。</w:t>
      </w:r>
    </w:p>
    <w:p>
      <w:pPr>
        <w:jc w:val="left"/>
        <w:rPr>
          <w:rFonts w:ascii="仿宋" w:hAnsi="仿宋" w:eastAsia="仿宋" w:cs="仿宋"/>
          <w:sz w:val="32"/>
          <w:szCs w:val="32"/>
        </w:rPr>
      </w:pPr>
      <w:r>
        <w:rPr>
          <w:rFonts w:hint="eastAsia" w:ascii="黑体" w:hAnsi="黑体" w:eastAsia="黑体" w:cs="黑体"/>
          <w:sz w:val="32"/>
          <w:szCs w:val="32"/>
        </w:rPr>
        <w:t>五、202</w:t>
      </w:r>
      <w:r>
        <w:rPr>
          <w:rFonts w:hint="eastAsia" w:ascii="黑体" w:hAnsi="黑体" w:eastAsia="黑体" w:cs="黑体"/>
          <w:sz w:val="32"/>
          <w:szCs w:val="32"/>
          <w:lang w:val="en-US" w:eastAsia="zh-CN"/>
        </w:rPr>
        <w:t>3</w:t>
      </w:r>
      <w:r>
        <w:rPr>
          <w:rFonts w:hint="eastAsia" w:ascii="黑体" w:hAnsi="黑体" w:eastAsia="黑体" w:cs="黑体"/>
          <w:sz w:val="32"/>
          <w:szCs w:val="32"/>
        </w:rPr>
        <w:t>年度国有资本经营预算支出决算情况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中国共产党环江毛南族自治县委员会统一战线工作部202</w:t>
      </w:r>
      <w:r>
        <w:rPr>
          <w:rFonts w:hint="eastAsia" w:ascii="仿宋" w:hAnsi="仿宋" w:eastAsia="仿宋" w:cs="仿宋"/>
          <w:sz w:val="32"/>
          <w:szCs w:val="32"/>
          <w:lang w:val="en-US" w:eastAsia="zh-CN"/>
        </w:rPr>
        <w:t>3</w:t>
      </w:r>
      <w:r>
        <w:rPr>
          <w:rFonts w:hint="eastAsia" w:ascii="仿宋" w:hAnsi="仿宋" w:eastAsia="仿宋" w:cs="仿宋"/>
          <w:sz w:val="32"/>
          <w:szCs w:val="32"/>
        </w:rPr>
        <w:t>年度国有资本经营预算支出</w:t>
      </w:r>
      <w:r>
        <w:rPr>
          <w:rFonts w:ascii="仿宋" w:hAnsi="仿宋" w:eastAsia="仿宋" w:cs="仿宋"/>
          <w:sz w:val="32"/>
          <w:szCs w:val="32"/>
        </w:rPr>
        <w:t>0.00</w:t>
      </w:r>
      <w:r>
        <w:rPr>
          <w:rFonts w:hint="eastAsia" w:ascii="仿宋" w:hAnsi="仿宋" w:eastAsia="仿宋" w:cs="仿宋"/>
          <w:sz w:val="32"/>
          <w:szCs w:val="32"/>
        </w:rPr>
        <w:t>万元。其中：基本支出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中国共产党环江毛南族自治县委员会统一战线工作部202</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 年度国有资本经营预算支出年初预算为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bookmarkStart w:id="4" w:name="PO_part3A5B1C1DiffReason1"/>
      <w:r>
        <w:rPr>
          <w:rFonts w:hint="eastAsia" w:ascii="仿宋" w:hAnsi="仿宋" w:eastAsia="仿宋" w:cs="仿宋"/>
          <w:sz w:val="32"/>
          <w:szCs w:val="32"/>
        </w:rPr>
        <w:t>本单位</w:t>
      </w:r>
      <w:r>
        <w:rPr>
          <w:rFonts w:ascii="仿宋" w:hAnsi="仿宋" w:eastAsia="仿宋" w:cs="仿宋"/>
          <w:sz w:val="32"/>
          <w:szCs w:val="32"/>
        </w:rPr>
        <w:t>没有国有资本经营预算收入，也没有国有资本经营预算收入</w:t>
      </w:r>
      <w:r>
        <w:rPr>
          <w:rFonts w:hint="eastAsia" w:ascii="仿宋" w:hAnsi="仿宋" w:eastAsia="仿宋" w:cs="仿宋"/>
          <w:sz w:val="32"/>
          <w:szCs w:val="32"/>
        </w:rPr>
        <w:t>。安排的支出，故本段落无表述。</w:t>
      </w:r>
      <w:bookmarkEnd w:id="4"/>
    </w:p>
    <w:p>
      <w:pPr>
        <w:jc w:val="left"/>
        <w:rPr>
          <w:rFonts w:ascii="仿宋" w:hAnsi="仿宋" w:eastAsia="仿宋" w:cs="仿宋"/>
          <w:sz w:val="32"/>
          <w:szCs w:val="32"/>
        </w:rPr>
      </w:pPr>
      <w:r>
        <w:rPr>
          <w:rFonts w:hint="eastAsia" w:ascii="黑体" w:hAnsi="黑体" w:eastAsia="黑体" w:cs="黑体"/>
          <w:sz w:val="32"/>
          <w:szCs w:val="32"/>
        </w:rPr>
        <w:t>六、一般公共预算财政拨款安排的“三公”经费支出决算情况说明</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年度一般公共预算财政拨款安排的“三公”经费支出</w:t>
      </w:r>
      <w:r>
        <w:rPr>
          <w:rFonts w:ascii="仿宋" w:hAnsi="仿宋" w:eastAsia="仿宋" w:cs="仿宋"/>
          <w:sz w:val="32"/>
          <w:szCs w:val="32"/>
        </w:rPr>
        <w:t>1.</w:t>
      </w:r>
      <w:r>
        <w:rPr>
          <w:rFonts w:hint="eastAsia" w:ascii="仿宋" w:hAnsi="仿宋" w:eastAsia="仿宋" w:cs="仿宋"/>
          <w:sz w:val="32"/>
          <w:szCs w:val="32"/>
          <w:lang w:val="en-US" w:eastAsia="zh-CN"/>
        </w:rPr>
        <w:t>15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90.55</w:t>
      </w:r>
      <w:r>
        <w:rPr>
          <w:rFonts w:ascii="仿宋" w:hAnsi="仿宋" w:eastAsia="仿宋" w:cs="仿宋"/>
          <w:sz w:val="32"/>
          <w:szCs w:val="32"/>
        </w:rPr>
        <w:t>%</w:t>
      </w:r>
      <w:r>
        <w:rPr>
          <w:rFonts w:hint="eastAsia" w:ascii="仿宋" w:hAnsi="仿宋" w:eastAsia="仿宋" w:cs="仿宋"/>
          <w:sz w:val="32"/>
          <w:szCs w:val="32"/>
        </w:rPr>
        <w:t>，比上年</w:t>
      </w:r>
      <w:r>
        <w:rPr>
          <w:rFonts w:hint="eastAsia" w:ascii="仿宋" w:hAnsi="仿宋" w:eastAsia="仿宋" w:cs="仿宋"/>
          <w:sz w:val="32"/>
          <w:szCs w:val="32"/>
          <w:lang w:eastAsia="zh-CN"/>
        </w:rPr>
        <w:t>减少</w:t>
      </w:r>
      <w:r>
        <w:rPr>
          <w:rFonts w:ascii="仿宋" w:hAnsi="仿宋" w:eastAsia="仿宋" w:cs="仿宋"/>
          <w:sz w:val="32"/>
          <w:szCs w:val="32"/>
        </w:rPr>
        <w:t>1.</w:t>
      </w:r>
      <w:r>
        <w:rPr>
          <w:rFonts w:hint="eastAsia" w:ascii="仿宋" w:hAnsi="仿宋" w:eastAsia="仿宋" w:cs="仿宋"/>
          <w:sz w:val="32"/>
          <w:szCs w:val="32"/>
          <w:lang w:val="en-US" w:eastAsia="zh-CN"/>
        </w:rPr>
        <w:t>87</w:t>
      </w:r>
      <w:r>
        <w:rPr>
          <w:rFonts w:hint="eastAsia" w:ascii="仿宋" w:hAnsi="仿宋" w:eastAsia="仿宋" w:cs="仿宋"/>
          <w:sz w:val="32"/>
          <w:szCs w:val="32"/>
        </w:rPr>
        <w:t>万元，</w:t>
      </w:r>
      <w:r>
        <w:rPr>
          <w:rFonts w:hint="eastAsia" w:ascii="仿宋" w:hAnsi="仿宋" w:eastAsia="仿宋" w:cs="仿宋"/>
          <w:color w:val="000000" w:themeColor="text1"/>
          <w:sz w:val="32"/>
          <w:szCs w:val="32"/>
        </w:rPr>
        <w:t>主要原因是：</w:t>
      </w:r>
      <w:r>
        <w:rPr>
          <w:rFonts w:hint="eastAsia" w:ascii="仿宋" w:hAnsi="仿宋" w:eastAsia="仿宋" w:cs="仿宋"/>
          <w:color w:val="000000" w:themeColor="text1"/>
          <w:sz w:val="32"/>
          <w:szCs w:val="32"/>
          <w:lang w:eastAsia="zh-CN"/>
        </w:rPr>
        <w:t>节约经费开支。</w:t>
      </w:r>
    </w:p>
    <w:p>
      <w:pPr>
        <w:ind w:firstLine="640" w:firstLineChars="200"/>
        <w:jc w:val="left"/>
        <w:rPr>
          <w:rFonts w:ascii="仿宋" w:hAnsi="仿宋" w:eastAsia="仿宋" w:cs="仿宋"/>
          <w:sz w:val="32"/>
          <w:szCs w:val="32"/>
        </w:rPr>
      </w:pPr>
      <w:r>
        <w:rPr>
          <w:rFonts w:hint="eastAsia" w:ascii="仿宋" w:hAnsi="仿宋" w:eastAsia="仿宋" w:cs="仿宋"/>
          <w:color w:val="000000" w:themeColor="text1"/>
          <w:sz w:val="32"/>
          <w:szCs w:val="32"/>
        </w:rPr>
        <w:t>其中：因公出国（境）费支出决算</w:t>
      </w:r>
      <w:r>
        <w:rPr>
          <w:rFonts w:ascii="仿宋" w:hAnsi="仿宋" w:eastAsia="仿宋" w:cs="仿宋"/>
          <w:color w:val="000000" w:themeColor="text1"/>
          <w:sz w:val="32"/>
          <w:szCs w:val="32"/>
        </w:rPr>
        <w:t>0.00</w:t>
      </w:r>
      <w:r>
        <w:rPr>
          <w:rFonts w:hint="eastAsia" w:ascii="仿宋" w:hAnsi="仿宋" w:eastAsia="仿宋" w:cs="仿宋"/>
          <w:sz w:val="32"/>
          <w:szCs w:val="32"/>
        </w:rPr>
        <w:t>万元，公务用车购置及运行费支出决算</w:t>
      </w:r>
      <w:r>
        <w:rPr>
          <w:rFonts w:ascii="仿宋" w:hAnsi="仿宋" w:eastAsia="仿宋" w:cs="仿宋"/>
          <w:sz w:val="32"/>
          <w:szCs w:val="32"/>
        </w:rPr>
        <w:t>0.00</w:t>
      </w:r>
      <w:r>
        <w:rPr>
          <w:rFonts w:hint="eastAsia" w:ascii="仿宋" w:hAnsi="仿宋" w:eastAsia="仿宋" w:cs="仿宋"/>
          <w:sz w:val="32"/>
          <w:szCs w:val="32"/>
        </w:rPr>
        <w:t>万元，公务接待费支出决算</w:t>
      </w:r>
      <w:r>
        <w:rPr>
          <w:rFonts w:ascii="仿宋" w:hAnsi="仿宋" w:eastAsia="仿宋" w:cs="仿宋"/>
          <w:sz w:val="32"/>
          <w:szCs w:val="32"/>
        </w:rPr>
        <w:t>1.</w:t>
      </w:r>
      <w:r>
        <w:rPr>
          <w:rFonts w:hint="eastAsia" w:ascii="仿宋" w:hAnsi="仿宋" w:eastAsia="仿宋" w:cs="仿宋"/>
          <w:sz w:val="32"/>
          <w:szCs w:val="32"/>
          <w:lang w:val="en-US" w:eastAsia="zh-CN"/>
        </w:rPr>
        <w:t>15</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（一）因公出国（境）费支出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 xml:space="preserve"> 万元。原因是：年内我单位未安排此项工作。全年使用财政拨款安排  0 （局、办、镇）机关、  个所属单位出国团组 0个，参加其他单位组织的出国团组0  个，全年因公出国（境）团组共计</w:t>
      </w:r>
      <w:r>
        <w:rPr>
          <w:rFonts w:ascii="仿宋" w:hAnsi="仿宋" w:eastAsia="仿宋" w:cs="仿宋"/>
          <w:sz w:val="32"/>
          <w:szCs w:val="32"/>
        </w:rPr>
        <w:t>0</w:t>
      </w:r>
      <w:r>
        <w:rPr>
          <w:rFonts w:hint="eastAsia" w:ascii="仿宋" w:hAnsi="仿宋" w:eastAsia="仿宋" w:cs="仿宋"/>
          <w:sz w:val="32"/>
          <w:szCs w:val="32"/>
        </w:rPr>
        <w:t>个，累计</w:t>
      </w:r>
      <w:r>
        <w:rPr>
          <w:rFonts w:ascii="仿宋" w:hAnsi="仿宋" w:eastAsia="仿宋" w:cs="仿宋"/>
          <w:sz w:val="32"/>
          <w:szCs w:val="32"/>
        </w:rPr>
        <w:t>0</w:t>
      </w:r>
      <w:r>
        <w:rPr>
          <w:rFonts w:hint="eastAsia" w:ascii="仿宋" w:hAnsi="仿宋" w:eastAsia="仿宋" w:cs="仿宋"/>
          <w:sz w:val="32"/>
          <w:szCs w:val="32"/>
        </w:rPr>
        <w:t>人次。开支内容包括：因公出国（境）费用。</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（二）公务用车购置及运行维护费</w:t>
      </w:r>
      <w:r>
        <w:rPr>
          <w:rFonts w:ascii="仿宋" w:hAnsi="仿宋" w:eastAsia="仿宋" w:cs="仿宋"/>
          <w:sz w:val="32"/>
        </w:rPr>
        <w:t>0.00</w:t>
      </w:r>
      <w:r>
        <w:rPr>
          <w:rFonts w:hint="eastAsia" w:ascii="仿宋" w:hAnsi="仿宋" w:eastAsia="仿宋" w:cs="仿宋"/>
          <w:sz w:val="32"/>
          <w:szCs w:val="32"/>
        </w:rPr>
        <w:t>万元。其中：公务用车购置支出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 xml:space="preserve"> 万元。主要原因是</w:t>
      </w:r>
      <w:bookmarkStart w:id="5" w:name="PO_part3A6B2IncReason1"/>
      <w:r>
        <w:rPr>
          <w:rFonts w:hint="eastAsia" w:ascii="仿宋" w:hAnsi="仿宋" w:eastAsia="仿宋" w:cs="仿宋"/>
          <w:sz w:val="32"/>
          <w:szCs w:val="32"/>
        </w:rPr>
        <w:t>本部门无公务用车购置</w:t>
      </w:r>
      <w:bookmarkEnd w:id="5"/>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（三）公务接待费支出</w:t>
      </w:r>
      <w:r>
        <w:rPr>
          <w:rFonts w:ascii="仿宋" w:hAnsi="仿宋" w:eastAsia="仿宋" w:cs="仿宋"/>
          <w:sz w:val="32"/>
          <w:szCs w:val="32"/>
        </w:rPr>
        <w:t>1</w:t>
      </w:r>
      <w:r>
        <w:rPr>
          <w:rFonts w:hint="eastAsia" w:ascii="仿宋" w:hAnsi="仿宋" w:eastAsia="仿宋" w:cs="仿宋"/>
          <w:sz w:val="32"/>
          <w:szCs w:val="32"/>
          <w:lang w:val="en-US" w:eastAsia="zh-CN"/>
        </w:rPr>
        <w:t>.15万元，完成年初预算的90.55%， 比上年减少1.87万，主要原因是：</w:t>
      </w:r>
      <w:r>
        <w:rPr>
          <w:rFonts w:hint="eastAsia" w:ascii="仿宋" w:hAnsi="仿宋" w:eastAsia="仿宋" w:cs="仿宋"/>
          <w:color w:val="000000" w:themeColor="text1"/>
          <w:sz w:val="32"/>
          <w:szCs w:val="32"/>
          <w:lang w:eastAsia="zh-CN"/>
        </w:rPr>
        <w:t>节约经费开支。</w:t>
      </w:r>
      <w:r>
        <w:rPr>
          <w:rFonts w:hint="eastAsia" w:ascii="仿宋" w:hAnsi="仿宋" w:eastAsia="仿宋" w:cs="仿宋"/>
          <w:color w:val="000000" w:themeColor="text1"/>
          <w:sz w:val="32"/>
          <w:szCs w:val="32"/>
        </w:rPr>
        <w:t>国内公务接待批次</w:t>
      </w:r>
      <w:r>
        <w:rPr>
          <w:rFonts w:ascii="仿宋" w:hAnsi="仿宋" w:eastAsia="仿宋" w:cs="仿宋"/>
          <w:color w:val="000000" w:themeColor="text1"/>
          <w:sz w:val="32"/>
          <w:szCs w:val="32"/>
        </w:rPr>
        <w:t>1</w:t>
      </w:r>
      <w:r>
        <w:rPr>
          <w:rFonts w:hint="eastAsia" w:ascii="仿宋" w:hAnsi="仿宋" w:eastAsia="仿宋" w:cs="仿宋"/>
          <w:color w:val="000000" w:themeColor="text1"/>
          <w:sz w:val="32"/>
          <w:szCs w:val="32"/>
          <w:lang w:val="en-US" w:eastAsia="zh-CN"/>
        </w:rPr>
        <w:t>3</w:t>
      </w:r>
      <w:r>
        <w:rPr>
          <w:rFonts w:hint="eastAsia" w:ascii="仿宋" w:hAnsi="仿宋" w:eastAsia="仿宋" w:cs="仿宋"/>
          <w:sz w:val="32"/>
          <w:szCs w:val="32"/>
        </w:rPr>
        <w:t>次，人次</w:t>
      </w:r>
      <w:r>
        <w:rPr>
          <w:rFonts w:hint="eastAsia" w:ascii="仿宋" w:hAnsi="仿宋" w:eastAsia="仿宋" w:cs="仿宋"/>
          <w:sz w:val="32"/>
          <w:szCs w:val="32"/>
          <w:lang w:val="en-US" w:eastAsia="zh-CN"/>
        </w:rPr>
        <w:t>90</w:t>
      </w:r>
      <w:r>
        <w:rPr>
          <w:rFonts w:hint="eastAsia" w:ascii="仿宋" w:hAnsi="仿宋" w:eastAsia="仿宋" w:cs="仿宋"/>
          <w:sz w:val="32"/>
          <w:szCs w:val="32"/>
        </w:rPr>
        <w:t>次，国（境）外公务接待批次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w:t>
      </w:r>
    </w:p>
    <w:p>
      <w:pPr>
        <w:jc w:val="left"/>
        <w:rPr>
          <w:rFonts w:ascii="仿宋" w:hAnsi="仿宋" w:eastAsia="仿宋" w:cs="仿宋"/>
          <w:sz w:val="32"/>
          <w:szCs w:val="32"/>
        </w:rPr>
      </w:pPr>
      <w:r>
        <w:rPr>
          <w:rFonts w:hint="eastAsia" w:ascii="黑体" w:hAnsi="黑体" w:eastAsia="黑体" w:cs="黑体"/>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（一） 机关运行经费支出情况说明</w:t>
      </w:r>
    </w:p>
    <w:p>
      <w:pPr>
        <w:jc w:val="left"/>
        <w:rPr>
          <w:rFonts w:hint="eastAsia" w:ascii="仿宋" w:hAnsi="仿宋" w:eastAsia="仿宋" w:cs="仿宋"/>
          <w:sz w:val="32"/>
          <w:szCs w:val="32"/>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3</w:t>
      </w:r>
      <w:r>
        <w:rPr>
          <w:rFonts w:hint="eastAsia" w:ascii="仿宋" w:hAnsi="仿宋" w:eastAsia="仿宋" w:cs="仿宋"/>
          <w:sz w:val="32"/>
          <w:szCs w:val="32"/>
        </w:rPr>
        <w:t>年度机关运行经费支出</w:t>
      </w:r>
      <w:r>
        <w:rPr>
          <w:rFonts w:hint="eastAsia" w:ascii="仿宋" w:hAnsi="仿宋" w:eastAsia="仿宋" w:cs="仿宋"/>
          <w:sz w:val="32"/>
          <w:szCs w:val="32"/>
          <w:lang w:val="en-US" w:eastAsia="zh-CN"/>
        </w:rPr>
        <w:t>13.82</w:t>
      </w:r>
      <w:r>
        <w:rPr>
          <w:rFonts w:hint="eastAsia" w:ascii="仿宋" w:hAnsi="仿宋" w:eastAsia="仿宋" w:cs="仿宋"/>
          <w:sz w:val="32"/>
          <w:szCs w:val="32"/>
        </w:rPr>
        <w:t>万元，比年初预算数</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0.04</w:t>
      </w:r>
      <w:r>
        <w:rPr>
          <w:rFonts w:hint="eastAsia" w:ascii="仿宋" w:hAnsi="仿宋" w:eastAsia="仿宋" w:cs="仿宋"/>
          <w:sz w:val="32"/>
          <w:szCs w:val="32"/>
        </w:rPr>
        <w:t>万元，下降1%，比上年决算数减少</w:t>
      </w:r>
      <w:r>
        <w:rPr>
          <w:rFonts w:hint="eastAsia" w:ascii="仿宋" w:hAnsi="仿宋" w:eastAsia="仿宋" w:cs="仿宋"/>
          <w:sz w:val="32"/>
          <w:szCs w:val="32"/>
          <w:lang w:val="en-US" w:eastAsia="zh-CN"/>
        </w:rPr>
        <w:t>0.14</w:t>
      </w:r>
      <w:r>
        <w:rPr>
          <w:rFonts w:hint="eastAsia" w:ascii="仿宋" w:hAnsi="仿宋" w:eastAsia="仿宋" w:cs="仿宋"/>
          <w:sz w:val="32"/>
          <w:szCs w:val="32"/>
        </w:rPr>
        <w:t>万元，增长0%。原因是：</w:t>
      </w:r>
      <w:r>
        <w:rPr>
          <w:rFonts w:hint="eastAsia" w:ascii="仿宋" w:hAnsi="仿宋" w:eastAsia="仿宋" w:cs="仿宋"/>
          <w:sz w:val="32"/>
          <w:szCs w:val="32"/>
          <w:lang w:eastAsia="zh-CN"/>
        </w:rPr>
        <w:t>节约经费开支</w:t>
      </w:r>
      <w:r>
        <w:rPr>
          <w:rFonts w:hint="eastAsia" w:ascii="仿宋" w:hAnsi="仿宋" w:eastAsia="仿宋" w:cs="仿宋"/>
          <w:sz w:val="32"/>
          <w:szCs w:val="32"/>
        </w:rPr>
        <w:t>。主要原因是：</w:t>
      </w:r>
      <w:r>
        <w:rPr>
          <w:rFonts w:hint="eastAsia" w:ascii="仿宋" w:hAnsi="仿宋" w:eastAsia="仿宋" w:cs="仿宋"/>
          <w:sz w:val="32"/>
          <w:szCs w:val="32"/>
          <w:lang w:eastAsia="zh-CN"/>
        </w:rPr>
        <w:t>节约经费开支</w:t>
      </w:r>
      <w:r>
        <w:rPr>
          <w:rFonts w:hint="eastAsia" w:ascii="仿宋" w:hAnsi="仿宋" w:eastAsia="仿宋" w:cs="仿宋"/>
          <w:sz w:val="32"/>
          <w:szCs w:val="32"/>
        </w:rPr>
        <w:t>。</w:t>
      </w:r>
    </w:p>
    <w:p>
      <w:pPr>
        <w:jc w:val="left"/>
        <w:rPr>
          <w:rFonts w:ascii="黑体" w:hAnsi="黑体" w:eastAsia="黑体" w:cs="黑体"/>
          <w:sz w:val="32"/>
          <w:szCs w:val="32"/>
        </w:rPr>
      </w:pPr>
      <w:r>
        <w:rPr>
          <w:rFonts w:hint="eastAsia" w:ascii="黑体" w:hAnsi="黑体" w:eastAsia="黑体" w:cs="黑体"/>
          <w:sz w:val="32"/>
          <w:szCs w:val="32"/>
        </w:rPr>
        <w:t>（二）政府采购支出情况说明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3</w:t>
      </w:r>
      <w:r>
        <w:rPr>
          <w:rFonts w:hint="eastAsia" w:ascii="仿宋" w:hAnsi="仿宋" w:eastAsia="仿宋" w:cs="仿宋"/>
          <w:sz w:val="32"/>
          <w:szCs w:val="32"/>
        </w:rPr>
        <w:t>年度政府采购支出总额</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万元、政府采购工程支出</w:t>
      </w:r>
      <w:r>
        <w:rPr>
          <w:rFonts w:ascii="仿宋" w:hAnsi="仿宋" w:eastAsia="仿宋" w:cs="仿宋"/>
          <w:sz w:val="32"/>
          <w:szCs w:val="32"/>
        </w:rPr>
        <w:t>0.00</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万元。授予中小企业合同金额</w:t>
      </w:r>
      <w:r>
        <w:rPr>
          <w:rFonts w:ascii="仿宋" w:hAnsi="仿宋" w:eastAsia="仿宋" w:cs="仿宋"/>
          <w:sz w:val="32"/>
          <w:szCs w:val="32"/>
        </w:rPr>
        <w:t>0.00</w:t>
      </w:r>
      <w:r>
        <w:rPr>
          <w:rFonts w:hint="eastAsia" w:ascii="仿宋" w:hAnsi="仿宋" w:eastAsia="仿宋" w:cs="仿宋"/>
          <w:sz w:val="32"/>
          <w:szCs w:val="32"/>
        </w:rPr>
        <w:t>万元，占政府采购支出总额的</w:t>
      </w:r>
      <w:r>
        <w:rPr>
          <w:rFonts w:ascii="仿宋" w:hAnsi="仿宋" w:eastAsia="仿宋" w:cs="仿宋"/>
          <w:sz w:val="32"/>
          <w:szCs w:val="32"/>
        </w:rPr>
        <w:t>0.00%</w:t>
      </w:r>
      <w:r>
        <w:rPr>
          <w:rFonts w:hint="eastAsia" w:ascii="仿宋" w:hAnsi="仿宋" w:eastAsia="仿宋" w:cs="仿宋"/>
          <w:sz w:val="32"/>
          <w:szCs w:val="32"/>
        </w:rPr>
        <w:t>，其中：授予小微企业合同金额</w:t>
      </w:r>
      <w:r>
        <w:rPr>
          <w:rFonts w:ascii="仿宋" w:hAnsi="仿宋" w:eastAsia="仿宋" w:cs="仿宋"/>
          <w:sz w:val="32"/>
          <w:szCs w:val="32"/>
        </w:rPr>
        <w:t>0.00</w:t>
      </w:r>
      <w:r>
        <w:rPr>
          <w:rFonts w:hint="eastAsia" w:ascii="仿宋" w:hAnsi="仿宋" w:eastAsia="仿宋" w:cs="仿宋"/>
          <w:sz w:val="32"/>
          <w:szCs w:val="32"/>
        </w:rPr>
        <w:t>万元，占授予中小企业合同金额的</w:t>
      </w:r>
      <w:r>
        <w:rPr>
          <w:rFonts w:ascii="仿宋" w:hAnsi="仿宋" w:eastAsia="仿宋" w:cs="仿宋"/>
          <w:sz w:val="32"/>
          <w:szCs w:val="32"/>
        </w:rPr>
        <w:t>0%</w:t>
      </w:r>
      <w:r>
        <w:rPr>
          <w:rFonts w:hint="eastAsia" w:ascii="仿宋" w:hAnsi="仿宋" w:eastAsia="仿宋" w:cs="仿宋"/>
          <w:sz w:val="32"/>
          <w:szCs w:val="32"/>
        </w:rPr>
        <w:t>。</w:t>
      </w:r>
    </w:p>
    <w:p>
      <w:pPr>
        <w:jc w:val="left"/>
        <w:rPr>
          <w:rFonts w:ascii="仿宋" w:hAnsi="仿宋" w:eastAsia="仿宋" w:cs="仿宋"/>
          <w:sz w:val="32"/>
          <w:szCs w:val="32"/>
        </w:rPr>
      </w:pPr>
      <w:r>
        <w:rPr>
          <w:rFonts w:hint="eastAsia" w:ascii="黑体" w:hAnsi="黑体" w:eastAsia="黑体" w:cs="黑体"/>
          <w:sz w:val="32"/>
          <w:szCs w:val="32"/>
        </w:rPr>
        <w:t>（三）国有资产占用情况说明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3</w:t>
      </w:r>
      <w:r>
        <w:rPr>
          <w:rFonts w:hint="eastAsia" w:ascii="仿宋" w:hAnsi="仿宋" w:eastAsia="仿宋" w:cs="仿宋"/>
          <w:sz w:val="32"/>
          <w:szCs w:val="32"/>
        </w:rPr>
        <w:t>年12月31日，本部门共有车辆</w:t>
      </w:r>
      <w:r>
        <w:rPr>
          <w:rFonts w:ascii="仿宋" w:hAnsi="仿宋" w:eastAsia="仿宋" w:cs="仿宋"/>
          <w:sz w:val="32"/>
          <w:szCs w:val="32"/>
        </w:rPr>
        <w:t>0</w:t>
      </w:r>
      <w:r>
        <w:rPr>
          <w:rFonts w:hint="eastAsia" w:ascii="仿宋" w:hAnsi="仿宋" w:eastAsia="仿宋" w:cs="仿宋"/>
          <w:sz w:val="32"/>
          <w:szCs w:val="32"/>
        </w:rPr>
        <w:t>辆，其中：副部（省）级领导干部用车</w:t>
      </w:r>
      <w:r>
        <w:rPr>
          <w:rFonts w:ascii="仿宋" w:hAnsi="仿宋" w:eastAsia="仿宋" w:cs="仿宋"/>
          <w:sz w:val="32"/>
          <w:szCs w:val="32"/>
        </w:rPr>
        <w:t>0</w:t>
      </w:r>
      <w:r>
        <w:rPr>
          <w:rFonts w:hint="eastAsia" w:ascii="仿宋" w:hAnsi="仿宋" w:eastAsia="仿宋" w:cs="仿宋"/>
          <w:sz w:val="32"/>
          <w:szCs w:val="32"/>
        </w:rPr>
        <w:t>辆、机要通信用车</w:t>
      </w:r>
      <w:r>
        <w:rPr>
          <w:rFonts w:ascii="仿宋" w:hAnsi="仿宋" w:eastAsia="仿宋" w:cs="仿宋"/>
          <w:sz w:val="32"/>
          <w:szCs w:val="32"/>
        </w:rPr>
        <w:t>0</w:t>
      </w:r>
      <w:r>
        <w:rPr>
          <w:rFonts w:hint="eastAsia" w:ascii="仿宋" w:hAnsi="仿宋" w:eastAsia="仿宋" w:cs="仿宋"/>
          <w:sz w:val="32"/>
          <w:szCs w:val="32"/>
        </w:rPr>
        <w:t>辆、应急保障用车</w:t>
      </w:r>
      <w:r>
        <w:rPr>
          <w:rFonts w:ascii="仿宋" w:hAnsi="仿宋" w:eastAsia="仿宋" w:cs="仿宋"/>
          <w:sz w:val="32"/>
          <w:szCs w:val="32"/>
        </w:rPr>
        <w:t>0</w:t>
      </w:r>
      <w:r>
        <w:rPr>
          <w:rFonts w:hint="eastAsia" w:ascii="仿宋" w:hAnsi="仿宋" w:eastAsia="仿宋" w:cs="仿宋"/>
          <w:sz w:val="32"/>
          <w:szCs w:val="32"/>
        </w:rPr>
        <w:t>辆、执法执勤用车</w:t>
      </w:r>
      <w:r>
        <w:rPr>
          <w:rFonts w:ascii="仿宋" w:hAnsi="仿宋" w:eastAsia="仿宋" w:cs="仿宋"/>
          <w:sz w:val="32"/>
          <w:szCs w:val="32"/>
        </w:rPr>
        <w:t>0</w:t>
      </w:r>
      <w:r>
        <w:rPr>
          <w:rFonts w:hint="eastAsia" w:ascii="仿宋" w:hAnsi="仿宋" w:eastAsia="仿宋" w:cs="仿宋"/>
          <w:sz w:val="32"/>
          <w:szCs w:val="32"/>
        </w:rPr>
        <w:t>辆、特种专业技术用车</w:t>
      </w:r>
      <w:r>
        <w:rPr>
          <w:rFonts w:ascii="仿宋" w:hAnsi="仿宋" w:eastAsia="仿宋" w:cs="仿宋"/>
          <w:sz w:val="32"/>
          <w:szCs w:val="32"/>
        </w:rPr>
        <w:t>0</w:t>
      </w:r>
      <w:r>
        <w:rPr>
          <w:rFonts w:hint="eastAsia" w:ascii="仿宋" w:hAnsi="仿宋" w:eastAsia="仿宋" w:cs="仿宋"/>
          <w:sz w:val="32"/>
          <w:szCs w:val="32"/>
        </w:rPr>
        <w:t>辆、其他用车</w:t>
      </w:r>
      <w:r>
        <w:rPr>
          <w:rFonts w:ascii="仿宋" w:hAnsi="仿宋" w:eastAsia="仿宋" w:cs="仿宋"/>
          <w:sz w:val="32"/>
          <w:szCs w:val="32"/>
        </w:rPr>
        <w:t>0</w:t>
      </w:r>
      <w:r>
        <w:rPr>
          <w:rFonts w:hint="eastAsia" w:ascii="仿宋" w:hAnsi="仿宋" w:eastAsia="仿宋" w:cs="仿宋"/>
          <w:sz w:val="32"/>
          <w:szCs w:val="32"/>
        </w:rPr>
        <w:t>辆；单位价值50万元以上通用设备</w:t>
      </w:r>
      <w:r>
        <w:rPr>
          <w:rFonts w:ascii="仿宋" w:hAnsi="仿宋" w:eastAsia="仿宋" w:cs="仿宋"/>
          <w:sz w:val="32"/>
          <w:szCs w:val="32"/>
        </w:rPr>
        <w:t>0</w:t>
      </w:r>
      <w:r>
        <w:rPr>
          <w:rFonts w:hint="eastAsia" w:ascii="仿宋" w:hAnsi="仿宋" w:eastAsia="仿宋" w:cs="仿宋"/>
          <w:sz w:val="32"/>
          <w:szCs w:val="32"/>
        </w:rPr>
        <w:t>台（套）；单位价值100万元以上专用设备</w:t>
      </w:r>
      <w:r>
        <w:rPr>
          <w:rFonts w:ascii="仿宋" w:hAnsi="仿宋" w:eastAsia="仿宋" w:cs="仿宋"/>
          <w:sz w:val="32"/>
          <w:szCs w:val="32"/>
        </w:rPr>
        <w:t>0</w:t>
      </w:r>
      <w:r>
        <w:rPr>
          <w:rFonts w:hint="eastAsia" w:ascii="仿宋" w:hAnsi="仿宋" w:eastAsia="仿宋" w:cs="仿宋"/>
          <w:sz w:val="32"/>
          <w:szCs w:val="32"/>
        </w:rPr>
        <w:t>台（套）。</w:t>
      </w:r>
    </w:p>
    <w:p>
      <w:pPr>
        <w:jc w:val="left"/>
        <w:rPr>
          <w:rFonts w:ascii="仿宋" w:hAnsi="仿宋" w:eastAsia="仿宋" w:cs="仿宋"/>
          <w:sz w:val="32"/>
          <w:szCs w:val="32"/>
        </w:rPr>
      </w:pPr>
      <w:r>
        <w:rPr>
          <w:rFonts w:hint="eastAsia" w:ascii="黑体" w:hAnsi="黑体" w:eastAsia="黑体" w:cs="黑体"/>
          <w:sz w:val="32"/>
          <w:szCs w:val="32"/>
        </w:rPr>
        <w:t>（四）预算绩效管理工作开展情况</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1.绩效管理工作开展情况。</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根据财政预算管理要求，本部门组织对202</w:t>
      </w:r>
      <w:r>
        <w:rPr>
          <w:rFonts w:hint="eastAsia" w:ascii="仿宋" w:hAnsi="仿宋" w:eastAsia="仿宋" w:cs="仿宋"/>
          <w:color w:val="000000" w:themeColor="text1"/>
          <w:sz w:val="32"/>
          <w:szCs w:val="32"/>
          <w:lang w:val="en-US" w:eastAsia="zh-CN"/>
        </w:rPr>
        <w:t>3</w:t>
      </w:r>
      <w:r>
        <w:rPr>
          <w:rFonts w:hint="eastAsia" w:ascii="仿宋" w:hAnsi="仿宋" w:eastAsia="仿宋" w:cs="仿宋"/>
          <w:color w:val="000000" w:themeColor="text1"/>
          <w:sz w:val="32"/>
          <w:szCs w:val="32"/>
        </w:rPr>
        <w:t>年度一般公共预算项目支出全面开展绩效自评。其中，一等项目13个，共涉及资金</w:t>
      </w:r>
      <w:r>
        <w:rPr>
          <w:rFonts w:hint="eastAsia" w:ascii="仿宋" w:hAnsi="仿宋" w:eastAsia="仿宋" w:cs="仿宋"/>
          <w:color w:val="000000" w:themeColor="text1"/>
          <w:sz w:val="32"/>
          <w:szCs w:val="32"/>
          <w:lang w:val="en-US" w:eastAsia="zh-CN"/>
        </w:rPr>
        <w:t>46.79</w:t>
      </w:r>
      <w:r>
        <w:rPr>
          <w:rFonts w:hint="eastAsia" w:ascii="仿宋" w:hAnsi="仿宋" w:eastAsia="仿宋" w:cs="仿宋"/>
          <w:color w:val="000000" w:themeColor="text1"/>
          <w:sz w:val="32"/>
          <w:szCs w:val="32"/>
        </w:rPr>
        <w:t>万元，占一般公共预算项目支出总额的</w:t>
      </w:r>
      <w:r>
        <w:rPr>
          <w:rFonts w:hint="eastAsia" w:ascii="仿宋" w:hAnsi="仿宋" w:eastAsia="仿宋" w:cs="仿宋"/>
          <w:color w:val="000000" w:themeColor="text1"/>
          <w:sz w:val="32"/>
          <w:szCs w:val="32"/>
          <w:lang w:val="en-US" w:eastAsia="zh-CN"/>
        </w:rPr>
        <w:t>97.54</w:t>
      </w:r>
      <w:r>
        <w:rPr>
          <w:rFonts w:hint="eastAsia" w:ascii="仿宋" w:hAnsi="仿宋" w:eastAsia="仿宋" w:cs="仿宋"/>
          <w:color w:val="000000" w:themeColor="text1"/>
          <w:sz w:val="32"/>
          <w:szCs w:val="32"/>
        </w:rPr>
        <w:t>%。组织对202</w:t>
      </w:r>
      <w:r>
        <w:rPr>
          <w:rFonts w:hint="eastAsia" w:ascii="仿宋" w:hAnsi="仿宋" w:eastAsia="仿宋" w:cs="仿宋"/>
          <w:color w:val="000000" w:themeColor="text1"/>
          <w:sz w:val="32"/>
          <w:szCs w:val="32"/>
          <w:lang w:val="en-US" w:eastAsia="zh-CN"/>
        </w:rPr>
        <w:t>3</w:t>
      </w:r>
      <w:r>
        <w:rPr>
          <w:rFonts w:hint="eastAsia" w:ascii="仿宋" w:hAnsi="仿宋" w:eastAsia="仿宋" w:cs="仿宋"/>
          <w:color w:val="000000" w:themeColor="text1"/>
          <w:sz w:val="32"/>
          <w:szCs w:val="32"/>
        </w:rPr>
        <w:t>年度0等0个政府性基金预算项目支出开展绩效自评，共涉及资金0万元，占政府性基金预算项目支出总额的0%。组织对202</w:t>
      </w:r>
      <w:r>
        <w:rPr>
          <w:rFonts w:hint="eastAsia" w:ascii="仿宋" w:hAnsi="仿宋" w:eastAsia="仿宋" w:cs="仿宋"/>
          <w:color w:val="000000" w:themeColor="text1"/>
          <w:sz w:val="32"/>
          <w:szCs w:val="32"/>
          <w:lang w:val="en-US" w:eastAsia="zh-CN"/>
        </w:rPr>
        <w:t>3</w:t>
      </w:r>
      <w:r>
        <w:rPr>
          <w:rFonts w:hint="eastAsia" w:ascii="仿宋" w:hAnsi="仿宋" w:eastAsia="仿宋" w:cs="仿宋"/>
          <w:color w:val="000000" w:themeColor="text1"/>
          <w:sz w:val="32"/>
          <w:szCs w:val="32"/>
        </w:rPr>
        <w:t>年度0等0个国有资本经营预算项目支出开展绩效自评，共涉及资金0万元，占国有资本经营预算项目支出总额的0%</w:t>
      </w:r>
    </w:p>
    <w:p>
      <w:pPr>
        <w:ind w:firstLine="640" w:firstLineChars="200"/>
        <w:jc w:val="left"/>
        <w:rPr>
          <w:rFonts w:ascii="仿宋" w:hAnsi="仿宋" w:eastAsia="仿宋" w:cs="仿宋"/>
          <w:color w:val="FF0000"/>
          <w:sz w:val="32"/>
          <w:szCs w:val="32"/>
        </w:rPr>
      </w:pPr>
      <w:r>
        <w:rPr>
          <w:rFonts w:hint="eastAsia" w:ascii="仿宋" w:hAnsi="仿宋" w:eastAsia="仿宋" w:cs="仿宋"/>
          <w:color w:val="000000" w:themeColor="text1"/>
          <w:sz w:val="32"/>
          <w:szCs w:val="32"/>
        </w:rPr>
        <w:t>组织对“统战业务经费”等1</w:t>
      </w:r>
      <w:r>
        <w:rPr>
          <w:rFonts w:hint="eastAsia" w:ascii="仿宋" w:hAnsi="仿宋" w:eastAsia="仿宋" w:cs="仿宋"/>
          <w:color w:val="000000" w:themeColor="text1"/>
          <w:sz w:val="32"/>
          <w:szCs w:val="32"/>
          <w:lang w:val="en-US" w:eastAsia="zh-CN"/>
        </w:rPr>
        <w:t>3</w:t>
      </w:r>
      <w:r>
        <w:rPr>
          <w:rFonts w:hint="eastAsia" w:ascii="仿宋" w:hAnsi="仿宋" w:eastAsia="仿宋" w:cs="仿宋"/>
          <w:color w:val="000000" w:themeColor="text1"/>
          <w:sz w:val="32"/>
          <w:szCs w:val="32"/>
        </w:rPr>
        <w:t>个项目进行了部门评价，涉及一般公共预算支出</w:t>
      </w:r>
      <w:r>
        <w:rPr>
          <w:rFonts w:hint="eastAsia" w:ascii="仿宋" w:hAnsi="仿宋" w:eastAsia="仿宋" w:cs="仿宋"/>
          <w:color w:val="000000" w:themeColor="text1"/>
          <w:sz w:val="32"/>
          <w:szCs w:val="32"/>
          <w:lang w:val="en-US" w:eastAsia="zh-CN"/>
        </w:rPr>
        <w:t>46.79</w:t>
      </w:r>
      <w:r>
        <w:rPr>
          <w:rFonts w:hint="eastAsia" w:ascii="仿宋" w:hAnsi="仿宋" w:eastAsia="仿宋" w:cs="仿宋"/>
          <w:color w:val="000000" w:themeColor="text1"/>
          <w:sz w:val="32"/>
          <w:szCs w:val="32"/>
        </w:rPr>
        <w:t>万元，政府性基金预算支出0万元，国有资本经营预算支出0万元。从评价情况来看，年初预算数</w:t>
      </w:r>
      <w:r>
        <w:rPr>
          <w:rFonts w:hint="eastAsia" w:ascii="仿宋" w:hAnsi="仿宋" w:eastAsia="仿宋" w:cs="仿宋"/>
          <w:color w:val="000000" w:themeColor="text1"/>
          <w:sz w:val="32"/>
          <w:szCs w:val="32"/>
          <w:lang w:val="en-US" w:eastAsia="zh-CN"/>
        </w:rPr>
        <w:t>19.44</w:t>
      </w:r>
      <w:r>
        <w:rPr>
          <w:rFonts w:hint="eastAsia" w:ascii="仿宋" w:hAnsi="仿宋" w:eastAsia="仿宋" w:cs="仿宋"/>
          <w:color w:val="000000" w:themeColor="text1"/>
          <w:sz w:val="32"/>
          <w:szCs w:val="32"/>
        </w:rPr>
        <w:t>万元，当年预算数</w:t>
      </w:r>
      <w:r>
        <w:rPr>
          <w:rFonts w:hint="eastAsia" w:ascii="仿宋" w:hAnsi="仿宋" w:eastAsia="仿宋" w:cs="仿宋"/>
          <w:color w:val="000000" w:themeColor="text1"/>
          <w:sz w:val="32"/>
          <w:szCs w:val="32"/>
          <w:lang w:val="en-US" w:eastAsia="zh-CN"/>
        </w:rPr>
        <w:t>47.97</w:t>
      </w:r>
      <w:r>
        <w:rPr>
          <w:rFonts w:hint="eastAsia" w:ascii="仿宋" w:hAnsi="仿宋" w:eastAsia="仿宋" w:cs="仿宋"/>
          <w:color w:val="000000" w:themeColor="text1"/>
          <w:sz w:val="32"/>
          <w:szCs w:val="32"/>
        </w:rPr>
        <w:t>万元，全年执行数</w:t>
      </w:r>
      <w:r>
        <w:rPr>
          <w:rFonts w:hint="eastAsia" w:ascii="仿宋" w:hAnsi="仿宋" w:eastAsia="仿宋" w:cs="仿宋"/>
          <w:color w:val="000000" w:themeColor="text1"/>
          <w:sz w:val="32"/>
          <w:szCs w:val="32"/>
          <w:lang w:val="en-US" w:eastAsia="zh-CN"/>
        </w:rPr>
        <w:t>46.79</w:t>
      </w:r>
      <w:r>
        <w:rPr>
          <w:rFonts w:hint="eastAsia" w:ascii="仿宋" w:hAnsi="仿宋" w:eastAsia="仿宋" w:cs="仿宋"/>
          <w:color w:val="000000" w:themeColor="text1"/>
          <w:sz w:val="32"/>
          <w:szCs w:val="32"/>
        </w:rPr>
        <w:t>万元，完成执行率</w:t>
      </w:r>
      <w:r>
        <w:rPr>
          <w:rFonts w:hint="eastAsia" w:ascii="仿宋" w:hAnsi="仿宋" w:eastAsia="仿宋" w:cs="仿宋"/>
          <w:color w:val="000000" w:themeColor="text1"/>
          <w:sz w:val="32"/>
          <w:szCs w:val="32"/>
          <w:lang w:val="en-US" w:eastAsia="zh-CN"/>
        </w:rPr>
        <w:t>97.54</w:t>
      </w:r>
      <w:r>
        <w:rPr>
          <w:rFonts w:hint="eastAsia" w:ascii="仿宋" w:hAnsi="仿宋" w:eastAsia="仿宋" w:cs="仿宋"/>
          <w:color w:val="000000" w:themeColor="text1"/>
          <w:sz w:val="32"/>
          <w:szCs w:val="32"/>
        </w:rPr>
        <w:t>%，自评结论：一等。</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组织对1个部门（单位）开展整体支出绩效评价试点，涉及一般公共预算支出</w:t>
      </w:r>
      <w:r>
        <w:rPr>
          <w:rFonts w:hint="eastAsia" w:ascii="仿宋" w:hAnsi="仿宋" w:eastAsia="仿宋" w:cs="仿宋"/>
          <w:color w:val="000000" w:themeColor="text1"/>
          <w:sz w:val="32"/>
          <w:szCs w:val="32"/>
          <w:lang w:val="en-US" w:eastAsia="zh-CN"/>
        </w:rPr>
        <w:t>219.03</w:t>
      </w:r>
      <w:r>
        <w:rPr>
          <w:rFonts w:hint="eastAsia" w:ascii="仿宋" w:hAnsi="仿宋" w:eastAsia="仿宋" w:cs="仿宋"/>
          <w:color w:val="000000" w:themeColor="text1"/>
          <w:sz w:val="32"/>
          <w:szCs w:val="32"/>
        </w:rPr>
        <w:t>万元，政府性基金预算支出0万元。从评价情况来看，年初预算数</w:t>
      </w:r>
      <w:r>
        <w:rPr>
          <w:rFonts w:hint="eastAsia" w:ascii="仿宋" w:hAnsi="仿宋" w:eastAsia="仿宋" w:cs="仿宋"/>
          <w:color w:val="000000" w:themeColor="text1"/>
          <w:sz w:val="32"/>
          <w:szCs w:val="32"/>
          <w:lang w:val="en-US" w:eastAsia="zh-CN"/>
        </w:rPr>
        <w:t>159.37</w:t>
      </w:r>
      <w:r>
        <w:rPr>
          <w:rFonts w:hint="eastAsia" w:ascii="仿宋" w:hAnsi="仿宋" w:eastAsia="仿宋" w:cs="仿宋"/>
          <w:color w:val="000000" w:themeColor="text1"/>
          <w:sz w:val="32"/>
          <w:szCs w:val="32"/>
        </w:rPr>
        <w:t>万元，年中预算调整数</w:t>
      </w:r>
      <w:r>
        <w:rPr>
          <w:rFonts w:hint="eastAsia" w:ascii="仿宋" w:hAnsi="仿宋" w:eastAsia="仿宋" w:cs="仿宋"/>
          <w:color w:val="000000" w:themeColor="text1"/>
          <w:sz w:val="32"/>
          <w:szCs w:val="32"/>
          <w:lang w:val="en-US" w:eastAsia="zh-CN"/>
        </w:rPr>
        <w:t>61.14</w:t>
      </w:r>
      <w:r>
        <w:rPr>
          <w:rFonts w:hint="eastAsia" w:ascii="仿宋" w:hAnsi="仿宋" w:eastAsia="仿宋" w:cs="仿宋"/>
          <w:color w:val="000000" w:themeColor="text1"/>
          <w:sz w:val="32"/>
          <w:szCs w:val="32"/>
        </w:rPr>
        <w:t>万元，调整后预算数2</w:t>
      </w:r>
      <w:r>
        <w:rPr>
          <w:rFonts w:hint="eastAsia" w:ascii="仿宋" w:hAnsi="仿宋" w:eastAsia="仿宋" w:cs="仿宋"/>
          <w:color w:val="000000" w:themeColor="text1"/>
          <w:sz w:val="32"/>
          <w:szCs w:val="32"/>
          <w:lang w:val="en-US" w:eastAsia="zh-CN"/>
        </w:rPr>
        <w:t>20.51</w:t>
      </w:r>
      <w:r>
        <w:rPr>
          <w:rFonts w:hint="eastAsia" w:ascii="仿宋" w:hAnsi="仿宋" w:eastAsia="仿宋" w:cs="仿宋"/>
          <w:color w:val="000000" w:themeColor="text1"/>
          <w:sz w:val="32"/>
          <w:szCs w:val="32"/>
        </w:rPr>
        <w:t>万元，全年执行数</w:t>
      </w:r>
      <w:r>
        <w:rPr>
          <w:rFonts w:hint="eastAsia" w:ascii="仿宋" w:hAnsi="仿宋" w:eastAsia="仿宋" w:cs="仿宋"/>
          <w:color w:val="000000" w:themeColor="text1"/>
          <w:sz w:val="32"/>
          <w:szCs w:val="32"/>
          <w:lang w:val="en-US" w:eastAsia="zh-CN"/>
        </w:rPr>
        <w:t>219.03</w:t>
      </w:r>
      <w:r>
        <w:rPr>
          <w:rFonts w:hint="eastAsia" w:ascii="仿宋" w:hAnsi="仿宋" w:eastAsia="仿宋" w:cs="仿宋"/>
          <w:color w:val="000000" w:themeColor="text1"/>
          <w:sz w:val="32"/>
          <w:szCs w:val="32"/>
        </w:rPr>
        <w:t>万元，预算执行率</w:t>
      </w:r>
      <w:r>
        <w:rPr>
          <w:rFonts w:hint="eastAsia" w:ascii="仿宋" w:hAnsi="仿宋" w:eastAsia="仿宋" w:cs="仿宋"/>
          <w:color w:val="000000" w:themeColor="text1"/>
          <w:sz w:val="32"/>
          <w:szCs w:val="32"/>
          <w:lang w:val="en-US" w:eastAsia="zh-CN"/>
        </w:rPr>
        <w:t>99.33</w:t>
      </w:r>
      <w:r>
        <w:rPr>
          <w:rFonts w:hint="eastAsia" w:ascii="仿宋" w:hAnsi="仿宋" w:eastAsia="仿宋" w:cs="仿宋"/>
          <w:color w:val="000000" w:themeColor="text1"/>
          <w:sz w:val="32"/>
          <w:szCs w:val="32"/>
        </w:rPr>
        <w:t>%。自评结论：一等。</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2.部门决算中项目绩效自评结果。</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我部门根据年初设定的绩效目标，情况如下：</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1.统战业务经费项目自评得分为</w:t>
      </w:r>
      <w:r>
        <w:rPr>
          <w:rFonts w:hint="eastAsia" w:ascii="仿宋" w:hAnsi="仿宋" w:eastAsia="仿宋" w:cs="仿宋"/>
          <w:color w:val="000000" w:themeColor="text1"/>
          <w:sz w:val="32"/>
          <w:szCs w:val="32"/>
          <w:lang w:val="en-US" w:eastAsia="zh-CN"/>
        </w:rPr>
        <w:t>100</w:t>
      </w:r>
      <w:r>
        <w:rPr>
          <w:rFonts w:hint="eastAsia" w:ascii="仿宋" w:hAnsi="仿宋" w:eastAsia="仿宋" w:cs="仿宋"/>
          <w:color w:val="000000" w:themeColor="text1"/>
          <w:sz w:val="32"/>
          <w:szCs w:val="32"/>
        </w:rPr>
        <w:t>分。</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2</w:t>
      </w:r>
      <w:r>
        <w:rPr>
          <w:rFonts w:hint="eastAsia" w:ascii="仿宋" w:hAnsi="仿宋" w:eastAsia="仿宋" w:cs="仿宋"/>
          <w:color w:val="000000" w:themeColor="text1"/>
          <w:sz w:val="32"/>
          <w:szCs w:val="32"/>
        </w:rPr>
        <w:t>.</w:t>
      </w:r>
      <w:r>
        <w:rPr>
          <w:rFonts w:hint="eastAsia"/>
        </w:rPr>
        <w:t xml:space="preserve"> </w:t>
      </w:r>
      <w:r>
        <w:rPr>
          <w:rFonts w:hint="eastAsia" w:ascii="仿宋" w:hAnsi="仿宋" w:eastAsia="仿宋" w:cs="仿宋"/>
          <w:color w:val="000000" w:themeColor="text1"/>
          <w:sz w:val="32"/>
          <w:szCs w:val="32"/>
        </w:rPr>
        <w:t>统战事务专项工作经费项目自评得分为</w:t>
      </w:r>
      <w:r>
        <w:rPr>
          <w:rFonts w:ascii="仿宋" w:hAnsi="仿宋" w:eastAsia="仿宋" w:cs="仿宋"/>
          <w:color w:val="000000" w:themeColor="text1"/>
          <w:sz w:val="32"/>
          <w:szCs w:val="32"/>
        </w:rPr>
        <w:t>99.</w:t>
      </w:r>
      <w:r>
        <w:rPr>
          <w:rFonts w:hint="eastAsia" w:ascii="仿宋" w:hAnsi="仿宋" w:eastAsia="仿宋" w:cs="仿宋"/>
          <w:color w:val="000000" w:themeColor="text1"/>
          <w:sz w:val="32"/>
          <w:szCs w:val="32"/>
          <w:lang w:val="en-US" w:eastAsia="zh-CN"/>
        </w:rPr>
        <w:t>41</w:t>
      </w:r>
      <w:r>
        <w:rPr>
          <w:rFonts w:hint="eastAsia" w:ascii="仿宋" w:hAnsi="仿宋" w:eastAsia="仿宋" w:cs="仿宋"/>
          <w:color w:val="000000" w:themeColor="text1"/>
          <w:sz w:val="32"/>
          <w:szCs w:val="32"/>
        </w:rPr>
        <w:t>分。发现的主要问题及原因：</w:t>
      </w:r>
      <w:r>
        <w:rPr>
          <w:rFonts w:hint="eastAsia" w:ascii="仿宋" w:hAnsi="仿宋" w:eastAsia="仿宋" w:cs="仿宋"/>
          <w:color w:val="000000" w:themeColor="text1"/>
          <w:sz w:val="32"/>
          <w:szCs w:val="32"/>
          <w:lang w:eastAsia="zh-CN"/>
        </w:rPr>
        <w:t>活动</w:t>
      </w:r>
      <w:r>
        <w:rPr>
          <w:rFonts w:hint="eastAsia" w:ascii="仿宋" w:hAnsi="仿宋" w:eastAsia="仿宋" w:cs="仿宋"/>
          <w:color w:val="000000" w:themeColor="text1"/>
          <w:sz w:val="32"/>
          <w:szCs w:val="32"/>
        </w:rPr>
        <w:t>未完成所以经费未支付完全。下一步改进措施：要按规定按时支付。</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3</w:t>
      </w:r>
      <w:r>
        <w:rPr>
          <w:rFonts w:hint="eastAsia" w:ascii="仿宋" w:hAnsi="仿宋" w:eastAsia="仿宋" w:cs="仿宋"/>
          <w:color w:val="000000" w:themeColor="text1"/>
          <w:sz w:val="32"/>
          <w:szCs w:val="32"/>
        </w:rPr>
        <w:t>.</w:t>
      </w:r>
      <w:r>
        <w:rPr>
          <w:rFonts w:hint="eastAsia"/>
        </w:rPr>
        <w:t xml:space="preserve"> </w:t>
      </w:r>
      <w:r>
        <w:rPr>
          <w:rFonts w:hint="eastAsia" w:ascii="仿宋" w:hAnsi="仿宋" w:eastAsia="仿宋" w:cs="仿宋"/>
          <w:color w:val="000000" w:themeColor="text1"/>
          <w:sz w:val="32"/>
          <w:szCs w:val="32"/>
        </w:rPr>
        <w:t>统战业务培训费项目自评得分为</w:t>
      </w:r>
      <w:r>
        <w:rPr>
          <w:rFonts w:hint="eastAsia" w:ascii="仿宋" w:hAnsi="仿宋" w:eastAsia="仿宋" w:cs="仿宋"/>
          <w:color w:val="000000" w:themeColor="text1"/>
          <w:sz w:val="32"/>
          <w:szCs w:val="32"/>
          <w:lang w:val="en-US" w:eastAsia="zh-CN"/>
        </w:rPr>
        <w:t>71.27</w:t>
      </w:r>
      <w:r>
        <w:rPr>
          <w:rFonts w:hint="eastAsia" w:ascii="仿宋" w:hAnsi="仿宋" w:eastAsia="仿宋" w:cs="仿宋"/>
          <w:color w:val="000000" w:themeColor="text1"/>
          <w:sz w:val="32"/>
          <w:szCs w:val="32"/>
        </w:rPr>
        <w:t>分。发现的主要问题及原因：活动未完成所以经费未支付完全。下一步改进措施：要按规定按时支付。</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4</w:t>
      </w:r>
      <w:r>
        <w:rPr>
          <w:rFonts w:hint="eastAsia" w:ascii="仿宋" w:hAnsi="仿宋" w:eastAsia="仿宋" w:cs="仿宋"/>
          <w:color w:val="000000" w:themeColor="text1"/>
          <w:sz w:val="32"/>
          <w:szCs w:val="32"/>
        </w:rPr>
        <w:t>.</w:t>
      </w:r>
      <w:r>
        <w:rPr>
          <w:rFonts w:hint="eastAsia"/>
        </w:rPr>
        <w:t xml:space="preserve"> </w:t>
      </w:r>
      <w:r>
        <w:rPr>
          <w:rFonts w:hint="eastAsia" w:ascii="仿宋" w:hAnsi="仿宋" w:eastAsia="仿宋" w:cs="仿宋"/>
          <w:color w:val="000000" w:themeColor="text1"/>
          <w:sz w:val="32"/>
          <w:szCs w:val="32"/>
        </w:rPr>
        <w:t>统战会议费项目自评得分为</w:t>
      </w:r>
      <w:r>
        <w:rPr>
          <w:rFonts w:hint="eastAsia" w:ascii="仿宋" w:hAnsi="仿宋" w:eastAsia="仿宋" w:cs="仿宋"/>
          <w:color w:val="000000" w:themeColor="text1"/>
          <w:sz w:val="32"/>
          <w:szCs w:val="32"/>
          <w:lang w:val="en-US" w:eastAsia="zh-CN"/>
        </w:rPr>
        <w:t>99.12</w:t>
      </w:r>
      <w:r>
        <w:rPr>
          <w:rFonts w:hint="eastAsia" w:ascii="仿宋" w:hAnsi="仿宋" w:eastAsia="仿宋" w:cs="仿宋"/>
          <w:color w:val="000000" w:themeColor="text1"/>
          <w:sz w:val="32"/>
          <w:szCs w:val="32"/>
        </w:rPr>
        <w:t>分。发现的主要问题及原因：活动未完成所以经费未支付完全。下一步改进措施：要按规定按时支付。</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w:t>
      </w:r>
      <w:r>
        <w:rPr>
          <w:rFonts w:hint="eastAsia"/>
        </w:rPr>
        <w:t xml:space="preserve"> </w:t>
      </w:r>
      <w:r>
        <w:rPr>
          <w:rFonts w:hint="eastAsia" w:ascii="仿宋" w:hAnsi="仿宋" w:eastAsia="仿宋" w:cs="仿宋"/>
          <w:color w:val="000000" w:themeColor="text1"/>
          <w:sz w:val="32"/>
          <w:szCs w:val="32"/>
        </w:rPr>
        <w:t>台湾事务经费项目自评得分为</w:t>
      </w:r>
      <w:r>
        <w:rPr>
          <w:rFonts w:hint="eastAsia" w:ascii="仿宋" w:hAnsi="仿宋" w:eastAsia="仿宋" w:cs="仿宋"/>
          <w:color w:val="000000" w:themeColor="text1"/>
          <w:sz w:val="32"/>
          <w:szCs w:val="32"/>
          <w:lang w:val="en-US" w:eastAsia="zh-CN"/>
        </w:rPr>
        <w:t>50</w:t>
      </w:r>
      <w:r>
        <w:rPr>
          <w:rFonts w:hint="eastAsia" w:ascii="仿宋" w:hAnsi="仿宋" w:eastAsia="仿宋" w:cs="仿宋"/>
          <w:color w:val="000000" w:themeColor="text1"/>
          <w:sz w:val="32"/>
          <w:szCs w:val="32"/>
        </w:rPr>
        <w:t>分。发现的主要问题及原因：活动未完成所以经费未支付完全。下一步改进措施：要按规定按时支付。</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6</w:t>
      </w:r>
      <w:r>
        <w:rPr>
          <w:rFonts w:hint="eastAsia" w:ascii="仿宋" w:hAnsi="仿宋" w:eastAsia="仿宋" w:cs="仿宋"/>
          <w:color w:val="000000" w:themeColor="text1"/>
          <w:sz w:val="32"/>
          <w:szCs w:val="32"/>
        </w:rPr>
        <w:t>.</w:t>
      </w:r>
      <w:r>
        <w:rPr>
          <w:rFonts w:hint="eastAsia"/>
        </w:rPr>
        <w:t xml:space="preserve"> </w:t>
      </w:r>
      <w:r>
        <w:rPr>
          <w:rFonts w:hint="eastAsia" w:ascii="仿宋" w:hAnsi="仿宋" w:eastAsia="仿宋" w:cs="仿宋"/>
          <w:color w:val="000000" w:themeColor="text1"/>
          <w:sz w:val="32"/>
          <w:szCs w:val="32"/>
        </w:rPr>
        <w:t>党支部组织生活经费项目自评得分为</w:t>
      </w:r>
      <w:r>
        <w:rPr>
          <w:rFonts w:hint="eastAsia" w:ascii="仿宋" w:hAnsi="仿宋" w:eastAsia="仿宋" w:cs="仿宋"/>
          <w:color w:val="000000" w:themeColor="text1"/>
          <w:sz w:val="32"/>
          <w:szCs w:val="32"/>
          <w:lang w:val="en-US" w:eastAsia="zh-CN"/>
        </w:rPr>
        <w:t>53</w:t>
      </w:r>
      <w:r>
        <w:rPr>
          <w:rFonts w:hint="eastAsia" w:ascii="仿宋" w:hAnsi="仿宋" w:eastAsia="仿宋" w:cs="仿宋"/>
          <w:color w:val="000000" w:themeColor="text1"/>
          <w:sz w:val="32"/>
          <w:szCs w:val="32"/>
        </w:rPr>
        <w:t>分。发现的主要问题及原因：活动未完成所以经费未支付。下一步改进措施：要按规定按时支付。</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7</w:t>
      </w:r>
      <w:r>
        <w:rPr>
          <w:rFonts w:hint="eastAsia" w:ascii="仿宋" w:hAnsi="仿宋" w:eastAsia="仿宋" w:cs="仿宋"/>
          <w:color w:val="000000" w:themeColor="text1"/>
          <w:sz w:val="32"/>
          <w:szCs w:val="32"/>
        </w:rPr>
        <w:t>.</w:t>
      </w:r>
      <w:r>
        <w:rPr>
          <w:rFonts w:hint="eastAsia"/>
        </w:rPr>
        <w:t xml:space="preserve"> </w:t>
      </w:r>
      <w:r>
        <w:rPr>
          <w:rFonts w:hint="eastAsia" w:ascii="仿宋" w:hAnsi="仿宋" w:eastAsia="仿宋" w:cs="仿宋"/>
          <w:color w:val="000000" w:themeColor="text1"/>
          <w:sz w:val="32"/>
          <w:szCs w:val="32"/>
        </w:rPr>
        <w:t>民族宗教经费项目自评得分为</w:t>
      </w:r>
      <w:r>
        <w:rPr>
          <w:rFonts w:hint="eastAsia" w:ascii="仿宋" w:hAnsi="仿宋" w:eastAsia="仿宋" w:cs="仿宋"/>
          <w:color w:val="000000" w:themeColor="text1"/>
          <w:sz w:val="32"/>
          <w:szCs w:val="32"/>
          <w:lang w:val="en-US" w:eastAsia="zh-CN"/>
        </w:rPr>
        <w:t>100</w:t>
      </w:r>
      <w:r>
        <w:rPr>
          <w:rFonts w:hint="eastAsia" w:ascii="仿宋" w:hAnsi="仿宋" w:eastAsia="仿宋" w:cs="仿宋"/>
          <w:color w:val="000000" w:themeColor="text1"/>
          <w:sz w:val="32"/>
          <w:szCs w:val="32"/>
        </w:rPr>
        <w:t>分。</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8</w:t>
      </w:r>
      <w:r>
        <w:rPr>
          <w:rFonts w:hint="eastAsia" w:ascii="仿宋" w:hAnsi="仿宋" w:eastAsia="仿宋" w:cs="仿宋"/>
          <w:color w:val="000000" w:themeColor="text1"/>
          <w:sz w:val="32"/>
          <w:szCs w:val="32"/>
        </w:rPr>
        <w:t>.</w:t>
      </w:r>
      <w:r>
        <w:rPr>
          <w:rFonts w:hint="eastAsia"/>
        </w:rPr>
        <w:t xml:space="preserve"> </w:t>
      </w:r>
      <w:r>
        <w:rPr>
          <w:rFonts w:hint="eastAsia" w:ascii="仿宋" w:hAnsi="仿宋" w:eastAsia="仿宋" w:cs="仿宋"/>
          <w:color w:val="000000" w:themeColor="text1"/>
          <w:sz w:val="32"/>
          <w:szCs w:val="32"/>
        </w:rPr>
        <w:t>党外代表人士实践锻炼基地工作经费自评得分为</w:t>
      </w:r>
      <w:r>
        <w:rPr>
          <w:rFonts w:hint="eastAsia" w:ascii="仿宋" w:hAnsi="仿宋" w:eastAsia="仿宋" w:cs="仿宋"/>
          <w:color w:val="000000" w:themeColor="text1"/>
          <w:sz w:val="32"/>
          <w:szCs w:val="32"/>
          <w:lang w:val="en-US" w:eastAsia="zh-CN"/>
        </w:rPr>
        <w:t>100</w:t>
      </w:r>
      <w:r>
        <w:rPr>
          <w:rFonts w:hint="eastAsia" w:ascii="仿宋" w:hAnsi="仿宋" w:eastAsia="仿宋" w:cs="仿宋"/>
          <w:color w:val="000000" w:themeColor="text1"/>
          <w:sz w:val="32"/>
          <w:szCs w:val="32"/>
        </w:rPr>
        <w:t>分。</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9</w:t>
      </w:r>
      <w:r>
        <w:rPr>
          <w:rFonts w:hint="eastAsia" w:ascii="仿宋" w:hAnsi="仿宋" w:eastAsia="仿宋" w:cs="仿宋"/>
          <w:color w:val="000000" w:themeColor="text1"/>
          <w:sz w:val="32"/>
          <w:szCs w:val="32"/>
        </w:rPr>
        <w:t>.</w:t>
      </w:r>
      <w:r>
        <w:rPr>
          <w:rFonts w:hint="eastAsia"/>
        </w:rPr>
        <w:t xml:space="preserve"> </w:t>
      </w:r>
      <w:r>
        <w:rPr>
          <w:rFonts w:hint="eastAsia" w:ascii="仿宋" w:hAnsi="仿宋" w:eastAsia="仿宋" w:cs="仿宋"/>
          <w:color w:val="000000" w:themeColor="text1"/>
          <w:sz w:val="32"/>
          <w:szCs w:val="32"/>
        </w:rPr>
        <w:t>侨办</w:t>
      </w:r>
      <w:r>
        <w:rPr>
          <w:rFonts w:hint="eastAsia" w:ascii="仿宋" w:hAnsi="仿宋" w:eastAsia="仿宋" w:cs="仿宋"/>
          <w:color w:val="000000" w:themeColor="text1"/>
          <w:sz w:val="32"/>
          <w:szCs w:val="32"/>
          <w:lang w:eastAsia="zh-CN"/>
        </w:rPr>
        <w:t>侨联</w:t>
      </w:r>
      <w:r>
        <w:rPr>
          <w:rFonts w:hint="eastAsia" w:ascii="仿宋" w:hAnsi="仿宋" w:eastAsia="仿宋" w:cs="仿宋"/>
          <w:color w:val="000000" w:themeColor="text1"/>
          <w:sz w:val="32"/>
          <w:szCs w:val="32"/>
        </w:rPr>
        <w:t>经费自评得分为</w:t>
      </w:r>
      <w:r>
        <w:rPr>
          <w:rFonts w:ascii="仿宋" w:hAnsi="仿宋" w:eastAsia="仿宋" w:cs="仿宋"/>
          <w:color w:val="000000" w:themeColor="text1"/>
          <w:sz w:val="32"/>
          <w:szCs w:val="32"/>
        </w:rPr>
        <w:t>100</w:t>
      </w:r>
      <w:r>
        <w:rPr>
          <w:rFonts w:hint="eastAsia" w:ascii="仿宋" w:hAnsi="仿宋" w:eastAsia="仿宋" w:cs="仿宋"/>
          <w:color w:val="000000" w:themeColor="text1"/>
          <w:sz w:val="32"/>
          <w:szCs w:val="32"/>
        </w:rPr>
        <w:t>分。</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10</w:t>
      </w:r>
      <w:r>
        <w:rPr>
          <w:rFonts w:hint="eastAsia" w:ascii="仿宋" w:hAnsi="仿宋" w:eastAsia="仿宋" w:cs="仿宋"/>
          <w:color w:val="000000" w:themeColor="text1"/>
          <w:sz w:val="32"/>
          <w:szCs w:val="32"/>
        </w:rPr>
        <w:t>.</w:t>
      </w:r>
      <w:r>
        <w:rPr>
          <w:rFonts w:hint="eastAsia"/>
        </w:rPr>
        <w:t xml:space="preserve"> </w:t>
      </w:r>
      <w:r>
        <w:rPr>
          <w:rFonts w:hint="eastAsia" w:ascii="仿宋" w:hAnsi="仿宋" w:eastAsia="仿宋" w:cs="仿宋"/>
          <w:color w:val="000000" w:themeColor="text1"/>
          <w:sz w:val="32"/>
          <w:szCs w:val="32"/>
        </w:rPr>
        <w:t>奖励性补贴(非三保)自评得分为</w:t>
      </w:r>
      <w:r>
        <w:rPr>
          <w:rFonts w:ascii="仿宋" w:hAnsi="仿宋" w:eastAsia="仿宋" w:cs="仿宋"/>
          <w:color w:val="000000" w:themeColor="text1"/>
          <w:sz w:val="32"/>
          <w:szCs w:val="32"/>
        </w:rPr>
        <w:t>100</w:t>
      </w:r>
      <w:r>
        <w:rPr>
          <w:rFonts w:hint="eastAsia" w:ascii="仿宋" w:hAnsi="仿宋" w:eastAsia="仿宋" w:cs="仿宋"/>
          <w:color w:val="000000" w:themeColor="text1"/>
          <w:sz w:val="32"/>
          <w:szCs w:val="32"/>
        </w:rPr>
        <w:t>分。</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11</w:t>
      </w:r>
      <w:r>
        <w:rPr>
          <w:rFonts w:hint="eastAsia" w:ascii="仿宋" w:hAnsi="仿宋" w:eastAsia="仿宋" w:cs="仿宋"/>
          <w:color w:val="000000" w:themeColor="text1"/>
          <w:sz w:val="32"/>
          <w:szCs w:val="32"/>
        </w:rPr>
        <w:t>.</w:t>
      </w:r>
      <w:r>
        <w:rPr>
          <w:rFonts w:hint="eastAsia"/>
        </w:rPr>
        <w:t xml:space="preserve"> </w:t>
      </w:r>
      <w:r>
        <w:rPr>
          <w:rFonts w:hint="eastAsia" w:ascii="仿宋" w:hAnsi="仿宋" w:eastAsia="仿宋" w:cs="仿宋"/>
          <w:color w:val="000000" w:themeColor="text1"/>
          <w:sz w:val="32"/>
          <w:szCs w:val="32"/>
        </w:rPr>
        <w:t>奖励性补贴自评得分为</w:t>
      </w:r>
      <w:r>
        <w:rPr>
          <w:rFonts w:hint="eastAsia" w:ascii="仿宋" w:hAnsi="仿宋" w:eastAsia="仿宋" w:cs="仿宋"/>
          <w:color w:val="000000" w:themeColor="text1"/>
          <w:sz w:val="32"/>
          <w:szCs w:val="32"/>
          <w:lang w:val="en-US" w:eastAsia="zh-CN"/>
        </w:rPr>
        <w:t>100</w:t>
      </w:r>
      <w:r>
        <w:rPr>
          <w:rFonts w:hint="eastAsia" w:ascii="仿宋" w:hAnsi="仿宋" w:eastAsia="仿宋" w:cs="仿宋"/>
          <w:color w:val="000000" w:themeColor="text1"/>
          <w:sz w:val="32"/>
          <w:szCs w:val="32"/>
        </w:rPr>
        <w:t>分。</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w:t>
      </w:r>
      <w:r>
        <w:rPr>
          <w:rFonts w:hint="eastAsia" w:ascii="仿宋" w:hAnsi="仿宋" w:eastAsia="仿宋" w:cs="仿宋"/>
          <w:color w:val="000000" w:themeColor="text1"/>
          <w:sz w:val="32"/>
          <w:szCs w:val="32"/>
          <w:lang w:val="en-US" w:eastAsia="zh-CN"/>
        </w:rPr>
        <w:t>2</w:t>
      </w:r>
      <w:r>
        <w:rPr>
          <w:rFonts w:hint="eastAsia" w:ascii="仿宋" w:hAnsi="仿宋" w:eastAsia="仿宋" w:cs="仿宋"/>
          <w:color w:val="000000" w:themeColor="text1"/>
          <w:sz w:val="32"/>
          <w:szCs w:val="32"/>
        </w:rPr>
        <w:t>.</w:t>
      </w:r>
      <w:r>
        <w:rPr>
          <w:rFonts w:hint="eastAsia"/>
        </w:rPr>
        <w:t xml:space="preserve"> </w:t>
      </w:r>
      <w:r>
        <w:rPr>
          <w:rFonts w:hint="eastAsia" w:ascii="仿宋" w:hAnsi="仿宋" w:eastAsia="仿宋" w:cs="仿宋"/>
          <w:color w:val="000000" w:themeColor="text1"/>
          <w:sz w:val="32"/>
          <w:szCs w:val="32"/>
        </w:rPr>
        <w:t>解决组织民营经济代表人士开展革命理想信念教育暨商会交流活动有关经费自评得分为100分。</w:t>
      </w:r>
    </w:p>
    <w:p>
      <w:pPr>
        <w:ind w:firstLine="640" w:firstLineChars="200"/>
        <w:jc w:val="left"/>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w:t>
      </w:r>
      <w:r>
        <w:rPr>
          <w:rFonts w:hint="eastAsia" w:ascii="仿宋" w:hAnsi="仿宋" w:eastAsia="仿宋" w:cs="仿宋"/>
          <w:color w:val="000000" w:themeColor="text1"/>
          <w:sz w:val="32"/>
          <w:szCs w:val="32"/>
          <w:lang w:val="en-US" w:eastAsia="zh-CN"/>
        </w:rPr>
        <w:t>3</w:t>
      </w:r>
      <w:r>
        <w:rPr>
          <w:rFonts w:hint="eastAsia" w:ascii="仿宋" w:hAnsi="仿宋" w:eastAsia="仿宋" w:cs="仿宋"/>
          <w:color w:val="000000" w:themeColor="text1"/>
          <w:sz w:val="32"/>
          <w:szCs w:val="32"/>
        </w:rPr>
        <w:t>.</w:t>
      </w:r>
      <w:r>
        <w:rPr>
          <w:rFonts w:hint="eastAsia"/>
        </w:rPr>
        <w:t xml:space="preserve"> </w:t>
      </w:r>
      <w:r>
        <w:rPr>
          <w:rFonts w:hint="eastAsia" w:ascii="仿宋" w:hAnsi="仿宋" w:eastAsia="仿宋" w:cs="仿宋"/>
          <w:color w:val="000000" w:themeColor="text1"/>
          <w:sz w:val="32"/>
          <w:szCs w:val="32"/>
        </w:rPr>
        <w:t>华侨事业费(自治区级)自评得分为100分。</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附件：统战部2023年度预算项目绩效自评表</w:t>
      </w:r>
    </w:p>
    <w:p>
      <w:pPr>
        <w:ind w:firstLine="640" w:firstLineChars="200"/>
        <w:jc w:val="left"/>
        <w:rPr>
          <w:rFonts w:hint="eastAsia" w:ascii="仿宋" w:hAnsi="仿宋" w:eastAsia="仿宋" w:cs="仿宋"/>
          <w:color w:val="000000" w:themeColor="text1"/>
          <w:sz w:val="32"/>
          <w:szCs w:val="32"/>
        </w:rPr>
      </w:pPr>
    </w:p>
    <w:p>
      <w:pPr>
        <w:ind w:firstLine="640" w:firstLineChars="200"/>
        <w:jc w:val="left"/>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lang w:eastAsia="zh-CN"/>
        </w:rPr>
        <w:object>
          <v:shape id="_x0000_i1026" o:spt="75" type="#_x0000_t75" style="height:40.25pt;width:192pt;" o:ole="t" filled="f" o:preferrelative="t" stroked="f" coordsize="21600,21600">
            <v:path/>
            <v:fill on="f" focussize="0,0"/>
            <v:stroke on="f"/>
            <v:imagedata r:id="rId20" o:title=""/>
            <o:lock v:ext="edit" aspectratio="t"/>
            <w10:wrap type="none"/>
            <w10:anchorlock/>
          </v:shape>
          <o:OLEObject Type="Embed" ProgID="Package" ShapeID="_x0000_i1026" DrawAspect="Content" ObjectID="_1468075725" r:id="rId19">
            <o:LockedField>false</o:LockedField>
          </o:OLEObject>
        </w:object>
      </w:r>
      <w:bookmarkStart w:id="6" w:name="_GoBack"/>
      <w:bookmarkEnd w:id="6"/>
    </w:p>
    <w:p>
      <w:pPr>
        <w:ind w:firstLine="640" w:firstLineChars="200"/>
        <w:jc w:val="left"/>
        <w:rPr>
          <w:rFonts w:hint="eastAsia" w:ascii="仿宋" w:hAnsi="仿宋" w:eastAsia="仿宋" w:cs="仿宋"/>
          <w:color w:val="000000" w:themeColor="text1"/>
          <w:sz w:val="32"/>
          <w:szCs w:val="32"/>
        </w:rPr>
      </w:pPr>
    </w:p>
    <w:p>
      <w:pPr>
        <w:jc w:val="left"/>
        <w:rPr>
          <w:rFonts w:hint="eastAsia" w:ascii="仿宋" w:hAnsi="仿宋" w:eastAsia="仿宋" w:cs="仿宋"/>
          <w:color w:val="000000" w:themeColor="text1"/>
          <w:sz w:val="32"/>
          <w:szCs w:val="32"/>
          <w:lang w:eastAsia="zh-CN"/>
        </w:rPr>
        <w:sectPr>
          <w:pgSz w:w="11906" w:h="16838"/>
          <w:pgMar w:top="1440" w:right="1800" w:bottom="1440" w:left="1800" w:header="851" w:footer="992" w:gutter="0"/>
          <w:cols w:space="0" w:num="1"/>
          <w:docGrid w:type="lines" w:linePitch="312" w:charSpace="0"/>
        </w:sectPr>
      </w:pPr>
    </w:p>
    <w:p>
      <w:pPr>
        <w:jc w:val="left"/>
        <w:rPr>
          <w:rFonts w:ascii="仿宋" w:hAnsi="仿宋" w:eastAsia="仿宋" w:cs="仿宋"/>
          <w:sz w:val="32"/>
          <w:szCs w:val="32"/>
        </w:rPr>
      </w:pPr>
    </w:p>
    <w:p>
      <w:pPr>
        <w:jc w:val="center"/>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一、财政拨款收入：指</w:t>
      </w:r>
      <w:r>
        <w:rPr>
          <w:rFonts w:ascii="仿宋" w:hAnsi="仿宋" w:eastAsia="仿宋" w:cs="仿宋"/>
          <w:sz w:val="32"/>
        </w:rPr>
        <w:t>河池市财政部门当年拨付的资金。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六、年初结转和结余：指以前年度尚未完成、结转到本年 按有关规定继续使用的资金。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九、基本支出：指为保障机构正常运转、完成日常工作任务而发生的人员支出和公用支出。 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十、项目支出：指在基本支出之外为完成特定行政任务和事业发展目标所发生的支出。 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十二、“三公”经费：纳入</w:t>
      </w:r>
      <w:r>
        <w:rPr>
          <w:rFonts w:ascii="仿宋" w:hAnsi="仿宋" w:eastAsia="仿宋" w:cs="仿宋"/>
          <w:sz w:val="32"/>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lang w:eastAsia="zh-CN"/>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FiOTZkYjkwN2Q1MTBhY2U1NDI3ZmEwNzcyMDM4OGMifQ=="/>
  </w:docVars>
  <w:rsids>
    <w:rsidRoot w:val="637D7558"/>
    <w:rsid w:val="00002C84"/>
    <w:rsid w:val="00022149"/>
    <w:rsid w:val="00041C77"/>
    <w:rsid w:val="0004320C"/>
    <w:rsid w:val="00045948"/>
    <w:rsid w:val="00047F6C"/>
    <w:rsid w:val="00083BA7"/>
    <w:rsid w:val="00093C26"/>
    <w:rsid w:val="00094B91"/>
    <w:rsid w:val="000B06D8"/>
    <w:rsid w:val="000C670B"/>
    <w:rsid w:val="000E5855"/>
    <w:rsid w:val="000F0C6D"/>
    <w:rsid w:val="0010722F"/>
    <w:rsid w:val="001418A5"/>
    <w:rsid w:val="00147D40"/>
    <w:rsid w:val="00156EF2"/>
    <w:rsid w:val="001A309C"/>
    <w:rsid w:val="001D7B97"/>
    <w:rsid w:val="001E2380"/>
    <w:rsid w:val="00210E20"/>
    <w:rsid w:val="00223F38"/>
    <w:rsid w:val="00230425"/>
    <w:rsid w:val="00233613"/>
    <w:rsid w:val="00243514"/>
    <w:rsid w:val="00254DBE"/>
    <w:rsid w:val="0025751A"/>
    <w:rsid w:val="0027596B"/>
    <w:rsid w:val="00275CAB"/>
    <w:rsid w:val="0028709C"/>
    <w:rsid w:val="0029328F"/>
    <w:rsid w:val="002B2731"/>
    <w:rsid w:val="00382867"/>
    <w:rsid w:val="003A4973"/>
    <w:rsid w:val="003B2772"/>
    <w:rsid w:val="003C1C96"/>
    <w:rsid w:val="003C69F8"/>
    <w:rsid w:val="003C730A"/>
    <w:rsid w:val="003D2D75"/>
    <w:rsid w:val="003E2827"/>
    <w:rsid w:val="003E40BA"/>
    <w:rsid w:val="003E7165"/>
    <w:rsid w:val="003E77F7"/>
    <w:rsid w:val="0041579D"/>
    <w:rsid w:val="00424C15"/>
    <w:rsid w:val="00427074"/>
    <w:rsid w:val="00434D04"/>
    <w:rsid w:val="00436875"/>
    <w:rsid w:val="0045758C"/>
    <w:rsid w:val="004A1847"/>
    <w:rsid w:val="004C4D73"/>
    <w:rsid w:val="004D2018"/>
    <w:rsid w:val="004D7D0E"/>
    <w:rsid w:val="00505C13"/>
    <w:rsid w:val="00513AF6"/>
    <w:rsid w:val="005158E6"/>
    <w:rsid w:val="00521B67"/>
    <w:rsid w:val="005234F5"/>
    <w:rsid w:val="00531745"/>
    <w:rsid w:val="00534E18"/>
    <w:rsid w:val="005568E4"/>
    <w:rsid w:val="00571F6D"/>
    <w:rsid w:val="00574196"/>
    <w:rsid w:val="0059134E"/>
    <w:rsid w:val="0059521E"/>
    <w:rsid w:val="005A5744"/>
    <w:rsid w:val="005D48F9"/>
    <w:rsid w:val="006030A8"/>
    <w:rsid w:val="00605B7D"/>
    <w:rsid w:val="006123AD"/>
    <w:rsid w:val="006313B1"/>
    <w:rsid w:val="00645B83"/>
    <w:rsid w:val="00646A96"/>
    <w:rsid w:val="00654EAD"/>
    <w:rsid w:val="0066173C"/>
    <w:rsid w:val="00672E8B"/>
    <w:rsid w:val="006934B2"/>
    <w:rsid w:val="006968DD"/>
    <w:rsid w:val="006A06EA"/>
    <w:rsid w:val="006A78F6"/>
    <w:rsid w:val="006D677A"/>
    <w:rsid w:val="006E66DD"/>
    <w:rsid w:val="00710953"/>
    <w:rsid w:val="007369F5"/>
    <w:rsid w:val="007571CE"/>
    <w:rsid w:val="007640BB"/>
    <w:rsid w:val="00771953"/>
    <w:rsid w:val="00776E0B"/>
    <w:rsid w:val="00787739"/>
    <w:rsid w:val="00794433"/>
    <w:rsid w:val="00794F88"/>
    <w:rsid w:val="007A0641"/>
    <w:rsid w:val="007A46C4"/>
    <w:rsid w:val="007A6049"/>
    <w:rsid w:val="007C52E7"/>
    <w:rsid w:val="007C54EA"/>
    <w:rsid w:val="007C776D"/>
    <w:rsid w:val="007D7CE3"/>
    <w:rsid w:val="007E177D"/>
    <w:rsid w:val="007E2F6C"/>
    <w:rsid w:val="008113DA"/>
    <w:rsid w:val="00817C69"/>
    <w:rsid w:val="00823A94"/>
    <w:rsid w:val="00824151"/>
    <w:rsid w:val="008315A9"/>
    <w:rsid w:val="00834354"/>
    <w:rsid w:val="00840FEE"/>
    <w:rsid w:val="00861B15"/>
    <w:rsid w:val="00882C70"/>
    <w:rsid w:val="00890108"/>
    <w:rsid w:val="008B0128"/>
    <w:rsid w:val="008B7716"/>
    <w:rsid w:val="008C3538"/>
    <w:rsid w:val="008F1B95"/>
    <w:rsid w:val="008F4AE2"/>
    <w:rsid w:val="008F6882"/>
    <w:rsid w:val="00934B9A"/>
    <w:rsid w:val="00934C72"/>
    <w:rsid w:val="00941B80"/>
    <w:rsid w:val="00946CCF"/>
    <w:rsid w:val="0097721B"/>
    <w:rsid w:val="009831F8"/>
    <w:rsid w:val="009B3E00"/>
    <w:rsid w:val="009C701F"/>
    <w:rsid w:val="009D1667"/>
    <w:rsid w:val="00A07CCE"/>
    <w:rsid w:val="00A27624"/>
    <w:rsid w:val="00A358E6"/>
    <w:rsid w:val="00A53C3D"/>
    <w:rsid w:val="00A652F0"/>
    <w:rsid w:val="00A66F0F"/>
    <w:rsid w:val="00AA78EE"/>
    <w:rsid w:val="00AB53E1"/>
    <w:rsid w:val="00AE5F66"/>
    <w:rsid w:val="00AE73FA"/>
    <w:rsid w:val="00B07A0B"/>
    <w:rsid w:val="00B22751"/>
    <w:rsid w:val="00B22F28"/>
    <w:rsid w:val="00B37453"/>
    <w:rsid w:val="00B45479"/>
    <w:rsid w:val="00B539D6"/>
    <w:rsid w:val="00B60171"/>
    <w:rsid w:val="00B743DD"/>
    <w:rsid w:val="00B837AC"/>
    <w:rsid w:val="00BB4FB8"/>
    <w:rsid w:val="00BD315D"/>
    <w:rsid w:val="00BE35DC"/>
    <w:rsid w:val="00BE7919"/>
    <w:rsid w:val="00C10032"/>
    <w:rsid w:val="00C21D87"/>
    <w:rsid w:val="00C23343"/>
    <w:rsid w:val="00C24D98"/>
    <w:rsid w:val="00C3279E"/>
    <w:rsid w:val="00C34857"/>
    <w:rsid w:val="00C40216"/>
    <w:rsid w:val="00CA2E26"/>
    <w:rsid w:val="00CB3558"/>
    <w:rsid w:val="00CE00B0"/>
    <w:rsid w:val="00CE411C"/>
    <w:rsid w:val="00D00918"/>
    <w:rsid w:val="00D14326"/>
    <w:rsid w:val="00D27202"/>
    <w:rsid w:val="00D27456"/>
    <w:rsid w:val="00D564F6"/>
    <w:rsid w:val="00D67D18"/>
    <w:rsid w:val="00D772CC"/>
    <w:rsid w:val="00D7792D"/>
    <w:rsid w:val="00D84F30"/>
    <w:rsid w:val="00D878A6"/>
    <w:rsid w:val="00D9707E"/>
    <w:rsid w:val="00DA2370"/>
    <w:rsid w:val="00DE71D5"/>
    <w:rsid w:val="00DE74BD"/>
    <w:rsid w:val="00DE7D07"/>
    <w:rsid w:val="00DF39A9"/>
    <w:rsid w:val="00E05461"/>
    <w:rsid w:val="00E1110B"/>
    <w:rsid w:val="00E3731A"/>
    <w:rsid w:val="00E61463"/>
    <w:rsid w:val="00E9515C"/>
    <w:rsid w:val="00EB7822"/>
    <w:rsid w:val="00EC50A9"/>
    <w:rsid w:val="00ED04DB"/>
    <w:rsid w:val="00F21455"/>
    <w:rsid w:val="00F423EF"/>
    <w:rsid w:val="00F5354B"/>
    <w:rsid w:val="00F6259F"/>
    <w:rsid w:val="00F645E7"/>
    <w:rsid w:val="00F95135"/>
    <w:rsid w:val="00F9658C"/>
    <w:rsid w:val="00F978FD"/>
    <w:rsid w:val="00F97D65"/>
    <w:rsid w:val="00FA58F1"/>
    <w:rsid w:val="00FA738E"/>
    <w:rsid w:val="00FC438B"/>
    <w:rsid w:val="00FC6F8C"/>
    <w:rsid w:val="00FD5954"/>
    <w:rsid w:val="00FE2190"/>
    <w:rsid w:val="01234E98"/>
    <w:rsid w:val="015A60C5"/>
    <w:rsid w:val="015F1951"/>
    <w:rsid w:val="018B2116"/>
    <w:rsid w:val="020C171D"/>
    <w:rsid w:val="0216715F"/>
    <w:rsid w:val="023C41F5"/>
    <w:rsid w:val="02E0291A"/>
    <w:rsid w:val="03123218"/>
    <w:rsid w:val="03187320"/>
    <w:rsid w:val="033D1ADE"/>
    <w:rsid w:val="046105BC"/>
    <w:rsid w:val="04B53501"/>
    <w:rsid w:val="04E54546"/>
    <w:rsid w:val="055A1E59"/>
    <w:rsid w:val="05992762"/>
    <w:rsid w:val="060D18FC"/>
    <w:rsid w:val="062B0EAC"/>
    <w:rsid w:val="06D54147"/>
    <w:rsid w:val="07686EEB"/>
    <w:rsid w:val="07B0770E"/>
    <w:rsid w:val="07BF65A4"/>
    <w:rsid w:val="07D35DC5"/>
    <w:rsid w:val="0923440D"/>
    <w:rsid w:val="0942143F"/>
    <w:rsid w:val="09B40AB1"/>
    <w:rsid w:val="09E431C6"/>
    <w:rsid w:val="0AA47D81"/>
    <w:rsid w:val="0AF11918"/>
    <w:rsid w:val="0AFA722B"/>
    <w:rsid w:val="0AFC02AF"/>
    <w:rsid w:val="0B2E5767"/>
    <w:rsid w:val="0B624CBC"/>
    <w:rsid w:val="0BE22C8C"/>
    <w:rsid w:val="0BE92617"/>
    <w:rsid w:val="0BF56429"/>
    <w:rsid w:val="0BF7192C"/>
    <w:rsid w:val="0C30660E"/>
    <w:rsid w:val="0C7B449B"/>
    <w:rsid w:val="0C950B9E"/>
    <w:rsid w:val="0C965FB3"/>
    <w:rsid w:val="0D100297"/>
    <w:rsid w:val="0D1F2693"/>
    <w:rsid w:val="0D202B45"/>
    <w:rsid w:val="0D82685F"/>
    <w:rsid w:val="0D8E6B48"/>
    <w:rsid w:val="0DB0667C"/>
    <w:rsid w:val="0DE46F59"/>
    <w:rsid w:val="0DF82377"/>
    <w:rsid w:val="0EAD0BA0"/>
    <w:rsid w:val="0F083839"/>
    <w:rsid w:val="0F7D59F6"/>
    <w:rsid w:val="0F8D4C87"/>
    <w:rsid w:val="1037079D"/>
    <w:rsid w:val="10505FAA"/>
    <w:rsid w:val="105F7E7E"/>
    <w:rsid w:val="109B61CD"/>
    <w:rsid w:val="112A0F34"/>
    <w:rsid w:val="11984DEC"/>
    <w:rsid w:val="11E56B5B"/>
    <w:rsid w:val="122A215C"/>
    <w:rsid w:val="125C77AB"/>
    <w:rsid w:val="1393465A"/>
    <w:rsid w:val="139925C2"/>
    <w:rsid w:val="143D2AC1"/>
    <w:rsid w:val="144C43FF"/>
    <w:rsid w:val="14CB726E"/>
    <w:rsid w:val="154B4BEE"/>
    <w:rsid w:val="15657272"/>
    <w:rsid w:val="158D36E7"/>
    <w:rsid w:val="15F72184"/>
    <w:rsid w:val="1604242C"/>
    <w:rsid w:val="161F7A19"/>
    <w:rsid w:val="162D35F1"/>
    <w:rsid w:val="16F83FBE"/>
    <w:rsid w:val="1745083A"/>
    <w:rsid w:val="17890271"/>
    <w:rsid w:val="178B572B"/>
    <w:rsid w:val="17AD2DE9"/>
    <w:rsid w:val="17D23921"/>
    <w:rsid w:val="17E92249"/>
    <w:rsid w:val="18D304F1"/>
    <w:rsid w:val="18F00BDF"/>
    <w:rsid w:val="18F82A61"/>
    <w:rsid w:val="190F0D72"/>
    <w:rsid w:val="19351519"/>
    <w:rsid w:val="19D55670"/>
    <w:rsid w:val="19EB3F91"/>
    <w:rsid w:val="19F32577"/>
    <w:rsid w:val="19F45B80"/>
    <w:rsid w:val="1A0738C1"/>
    <w:rsid w:val="1A79617E"/>
    <w:rsid w:val="1A95222B"/>
    <w:rsid w:val="1A995D64"/>
    <w:rsid w:val="1AAA0B4C"/>
    <w:rsid w:val="1B0C078D"/>
    <w:rsid w:val="1B2B31E2"/>
    <w:rsid w:val="1B4A1172"/>
    <w:rsid w:val="1B4C295A"/>
    <w:rsid w:val="1B65127F"/>
    <w:rsid w:val="1B973C63"/>
    <w:rsid w:val="1BA1001E"/>
    <w:rsid w:val="1BB479C4"/>
    <w:rsid w:val="1C003285"/>
    <w:rsid w:val="1C286DBE"/>
    <w:rsid w:val="1C33298F"/>
    <w:rsid w:val="1C75270D"/>
    <w:rsid w:val="1C7D7B4D"/>
    <w:rsid w:val="1D317259"/>
    <w:rsid w:val="1D540AAA"/>
    <w:rsid w:val="1DA9410B"/>
    <w:rsid w:val="1DCE365C"/>
    <w:rsid w:val="1E664F5B"/>
    <w:rsid w:val="1EB34BE1"/>
    <w:rsid w:val="1F13300A"/>
    <w:rsid w:val="1F7F2339"/>
    <w:rsid w:val="1FAB4482"/>
    <w:rsid w:val="1FBF3122"/>
    <w:rsid w:val="1FDD5F55"/>
    <w:rsid w:val="20C673AE"/>
    <w:rsid w:val="20F35A9E"/>
    <w:rsid w:val="210B3144"/>
    <w:rsid w:val="215E639F"/>
    <w:rsid w:val="21D41565"/>
    <w:rsid w:val="21EC3183"/>
    <w:rsid w:val="225E72CD"/>
    <w:rsid w:val="22DE224A"/>
    <w:rsid w:val="23066402"/>
    <w:rsid w:val="233C215F"/>
    <w:rsid w:val="23516881"/>
    <w:rsid w:val="241B04C9"/>
    <w:rsid w:val="246E2F77"/>
    <w:rsid w:val="24700E65"/>
    <w:rsid w:val="24CF4AF4"/>
    <w:rsid w:val="250C393D"/>
    <w:rsid w:val="254002AB"/>
    <w:rsid w:val="254B4E2B"/>
    <w:rsid w:val="255918E3"/>
    <w:rsid w:val="25641764"/>
    <w:rsid w:val="256619E3"/>
    <w:rsid w:val="25760785"/>
    <w:rsid w:val="25861B66"/>
    <w:rsid w:val="25B7376D"/>
    <w:rsid w:val="26BD71C6"/>
    <w:rsid w:val="26D43F45"/>
    <w:rsid w:val="26E50235"/>
    <w:rsid w:val="27333F5E"/>
    <w:rsid w:val="274F5E0D"/>
    <w:rsid w:val="27516D91"/>
    <w:rsid w:val="27C74183"/>
    <w:rsid w:val="27CA5756"/>
    <w:rsid w:val="283D7C94"/>
    <w:rsid w:val="29020CD6"/>
    <w:rsid w:val="290F4769"/>
    <w:rsid w:val="29480E03"/>
    <w:rsid w:val="2983634D"/>
    <w:rsid w:val="29DB09B9"/>
    <w:rsid w:val="2A2D713F"/>
    <w:rsid w:val="2A9D28DE"/>
    <w:rsid w:val="2B5833A9"/>
    <w:rsid w:val="2BA20325"/>
    <w:rsid w:val="2BA56D2B"/>
    <w:rsid w:val="2BB02055"/>
    <w:rsid w:val="2C24507B"/>
    <w:rsid w:val="2C575A56"/>
    <w:rsid w:val="2C7C350C"/>
    <w:rsid w:val="2CEB5D3E"/>
    <w:rsid w:val="2CFA0557"/>
    <w:rsid w:val="2D0830EF"/>
    <w:rsid w:val="2D67698C"/>
    <w:rsid w:val="2D703A18"/>
    <w:rsid w:val="2D8300E0"/>
    <w:rsid w:val="2D970164"/>
    <w:rsid w:val="2D9F6AE6"/>
    <w:rsid w:val="2E40086E"/>
    <w:rsid w:val="2EEE2BF6"/>
    <w:rsid w:val="2F074DB3"/>
    <w:rsid w:val="2F257714"/>
    <w:rsid w:val="2F3275E5"/>
    <w:rsid w:val="2F5D671B"/>
    <w:rsid w:val="2F7161E5"/>
    <w:rsid w:val="2FC67770"/>
    <w:rsid w:val="2FCD70FB"/>
    <w:rsid w:val="2FF0068C"/>
    <w:rsid w:val="300E7B64"/>
    <w:rsid w:val="303871EE"/>
    <w:rsid w:val="30AA08EF"/>
    <w:rsid w:val="30D23D1C"/>
    <w:rsid w:val="31221CF5"/>
    <w:rsid w:val="31400178"/>
    <w:rsid w:val="31BE78AB"/>
    <w:rsid w:val="31C57236"/>
    <w:rsid w:val="31DF7DE0"/>
    <w:rsid w:val="321E3342"/>
    <w:rsid w:val="3247650A"/>
    <w:rsid w:val="325C5077"/>
    <w:rsid w:val="327759C8"/>
    <w:rsid w:val="32797FDE"/>
    <w:rsid w:val="3293237E"/>
    <w:rsid w:val="33185FE3"/>
    <w:rsid w:val="33292DEE"/>
    <w:rsid w:val="334A7032"/>
    <w:rsid w:val="33B51F64"/>
    <w:rsid w:val="342A6A66"/>
    <w:rsid w:val="344B7ED9"/>
    <w:rsid w:val="34615900"/>
    <w:rsid w:val="347D612A"/>
    <w:rsid w:val="34AC5B81"/>
    <w:rsid w:val="34CA1AAC"/>
    <w:rsid w:val="34EE2E36"/>
    <w:rsid w:val="35455B73"/>
    <w:rsid w:val="354D6802"/>
    <w:rsid w:val="35594813"/>
    <w:rsid w:val="35C8614C"/>
    <w:rsid w:val="35F150CE"/>
    <w:rsid w:val="363B7207"/>
    <w:rsid w:val="36777241"/>
    <w:rsid w:val="369B06A2"/>
    <w:rsid w:val="36B260C9"/>
    <w:rsid w:val="36BA0F57"/>
    <w:rsid w:val="36C14165"/>
    <w:rsid w:val="36C52B6C"/>
    <w:rsid w:val="370522D0"/>
    <w:rsid w:val="3733791C"/>
    <w:rsid w:val="37506ECC"/>
    <w:rsid w:val="383C7DCF"/>
    <w:rsid w:val="384B4B1A"/>
    <w:rsid w:val="389B5BEA"/>
    <w:rsid w:val="38A951DB"/>
    <w:rsid w:val="38B31605"/>
    <w:rsid w:val="39003390"/>
    <w:rsid w:val="39003F4F"/>
    <w:rsid w:val="39810466"/>
    <w:rsid w:val="39910700"/>
    <w:rsid w:val="39F33EF1"/>
    <w:rsid w:val="3A5028AD"/>
    <w:rsid w:val="3A9E03E1"/>
    <w:rsid w:val="3B3C653D"/>
    <w:rsid w:val="3B6B3809"/>
    <w:rsid w:val="3B9B6557"/>
    <w:rsid w:val="3C07002B"/>
    <w:rsid w:val="3C7C494B"/>
    <w:rsid w:val="3D0D152A"/>
    <w:rsid w:val="3D2E1E69"/>
    <w:rsid w:val="3D635B43"/>
    <w:rsid w:val="3D7106DB"/>
    <w:rsid w:val="3DC36E61"/>
    <w:rsid w:val="3DF62756"/>
    <w:rsid w:val="3E191DEE"/>
    <w:rsid w:val="3EAA16DD"/>
    <w:rsid w:val="3EE87CF4"/>
    <w:rsid w:val="3F1B7587"/>
    <w:rsid w:val="3F4C3465"/>
    <w:rsid w:val="3F4F373E"/>
    <w:rsid w:val="3FA141F3"/>
    <w:rsid w:val="40046496"/>
    <w:rsid w:val="414A67AD"/>
    <w:rsid w:val="415E79CC"/>
    <w:rsid w:val="41C23E6E"/>
    <w:rsid w:val="41C44DF2"/>
    <w:rsid w:val="41E57B4F"/>
    <w:rsid w:val="428C3E4F"/>
    <w:rsid w:val="42962F4C"/>
    <w:rsid w:val="42BA7C89"/>
    <w:rsid w:val="430D3E75"/>
    <w:rsid w:val="432F26F6"/>
    <w:rsid w:val="43625B18"/>
    <w:rsid w:val="436D5602"/>
    <w:rsid w:val="43842BD5"/>
    <w:rsid w:val="43847352"/>
    <w:rsid w:val="43880F63"/>
    <w:rsid w:val="43BC2D2F"/>
    <w:rsid w:val="4407555D"/>
    <w:rsid w:val="441C5A6F"/>
    <w:rsid w:val="44413598"/>
    <w:rsid w:val="44BE5DD5"/>
    <w:rsid w:val="44C44FCC"/>
    <w:rsid w:val="44CC7369"/>
    <w:rsid w:val="44E32791"/>
    <w:rsid w:val="45173EE8"/>
    <w:rsid w:val="457110FB"/>
    <w:rsid w:val="457F5108"/>
    <w:rsid w:val="46092573"/>
    <w:rsid w:val="4617510C"/>
    <w:rsid w:val="46633F07"/>
    <w:rsid w:val="46951B6B"/>
    <w:rsid w:val="46DD1E10"/>
    <w:rsid w:val="46E159D9"/>
    <w:rsid w:val="46E531DB"/>
    <w:rsid w:val="46FC6684"/>
    <w:rsid w:val="47B03BA9"/>
    <w:rsid w:val="47DE7578"/>
    <w:rsid w:val="47E8422A"/>
    <w:rsid w:val="485965C0"/>
    <w:rsid w:val="48B102D4"/>
    <w:rsid w:val="48C14CEB"/>
    <w:rsid w:val="494A394A"/>
    <w:rsid w:val="495E25EB"/>
    <w:rsid w:val="49865D2D"/>
    <w:rsid w:val="49A34401"/>
    <w:rsid w:val="49B91E77"/>
    <w:rsid w:val="4A3E30AB"/>
    <w:rsid w:val="4A641E98"/>
    <w:rsid w:val="4AA338F2"/>
    <w:rsid w:val="4AC14DAC"/>
    <w:rsid w:val="4BED3F1E"/>
    <w:rsid w:val="4C5C5856"/>
    <w:rsid w:val="4C60425D"/>
    <w:rsid w:val="4D154C85"/>
    <w:rsid w:val="4D53256B"/>
    <w:rsid w:val="4D8B3293"/>
    <w:rsid w:val="4DB075BC"/>
    <w:rsid w:val="4E6A1D33"/>
    <w:rsid w:val="4E7716E5"/>
    <w:rsid w:val="4EC04BFA"/>
    <w:rsid w:val="4EC8553A"/>
    <w:rsid w:val="4ECD6554"/>
    <w:rsid w:val="4F8D6993"/>
    <w:rsid w:val="506917F9"/>
    <w:rsid w:val="508F4E24"/>
    <w:rsid w:val="509C0D4E"/>
    <w:rsid w:val="509E4251"/>
    <w:rsid w:val="50C82E97"/>
    <w:rsid w:val="51461E90"/>
    <w:rsid w:val="51463753"/>
    <w:rsid w:val="51E26E67"/>
    <w:rsid w:val="51E67A6C"/>
    <w:rsid w:val="52553A93"/>
    <w:rsid w:val="52C938E1"/>
    <w:rsid w:val="52E30C08"/>
    <w:rsid w:val="53521F8B"/>
    <w:rsid w:val="538B39A0"/>
    <w:rsid w:val="53987EBC"/>
    <w:rsid w:val="53E22F47"/>
    <w:rsid w:val="54522FF8"/>
    <w:rsid w:val="5471399E"/>
    <w:rsid w:val="55450629"/>
    <w:rsid w:val="555C6D88"/>
    <w:rsid w:val="55A57512"/>
    <w:rsid w:val="55C82F4A"/>
    <w:rsid w:val="565902BA"/>
    <w:rsid w:val="56692963"/>
    <w:rsid w:val="56715961"/>
    <w:rsid w:val="567C0A12"/>
    <w:rsid w:val="568B0F48"/>
    <w:rsid w:val="56D8660A"/>
    <w:rsid w:val="573534C3"/>
    <w:rsid w:val="57720D87"/>
    <w:rsid w:val="57782C90"/>
    <w:rsid w:val="5786217B"/>
    <w:rsid w:val="57A8345F"/>
    <w:rsid w:val="57A859DE"/>
    <w:rsid w:val="57E45843"/>
    <w:rsid w:val="59337A15"/>
    <w:rsid w:val="59810274"/>
    <w:rsid w:val="598B32C9"/>
    <w:rsid w:val="5ADC5220"/>
    <w:rsid w:val="5B2F3CA6"/>
    <w:rsid w:val="5B432946"/>
    <w:rsid w:val="5B4A5B54"/>
    <w:rsid w:val="5BFD623F"/>
    <w:rsid w:val="5C627D9A"/>
    <w:rsid w:val="5CA96A00"/>
    <w:rsid w:val="5CF730BC"/>
    <w:rsid w:val="5D9B4A9D"/>
    <w:rsid w:val="5DF47CB1"/>
    <w:rsid w:val="5E045D4D"/>
    <w:rsid w:val="5E047F4B"/>
    <w:rsid w:val="5E4445B8"/>
    <w:rsid w:val="5E590CDA"/>
    <w:rsid w:val="5E5F0DCE"/>
    <w:rsid w:val="5ECF671B"/>
    <w:rsid w:val="5EE31B38"/>
    <w:rsid w:val="5F3176B9"/>
    <w:rsid w:val="5FA40A7B"/>
    <w:rsid w:val="5FD56D29"/>
    <w:rsid w:val="5FEC7F3F"/>
    <w:rsid w:val="600A739C"/>
    <w:rsid w:val="608B5E00"/>
    <w:rsid w:val="60F74BC3"/>
    <w:rsid w:val="617D3BF8"/>
    <w:rsid w:val="61841F6A"/>
    <w:rsid w:val="61FE4354"/>
    <w:rsid w:val="623007A9"/>
    <w:rsid w:val="624060C2"/>
    <w:rsid w:val="627B391D"/>
    <w:rsid w:val="6287558A"/>
    <w:rsid w:val="62D068AA"/>
    <w:rsid w:val="62D74037"/>
    <w:rsid w:val="637D7558"/>
    <w:rsid w:val="63CF67CD"/>
    <w:rsid w:val="64064729"/>
    <w:rsid w:val="644F19AC"/>
    <w:rsid w:val="645038A3"/>
    <w:rsid w:val="646E2E54"/>
    <w:rsid w:val="64AA7BD5"/>
    <w:rsid w:val="64D272F5"/>
    <w:rsid w:val="64E00355"/>
    <w:rsid w:val="65256EAA"/>
    <w:rsid w:val="65422E2C"/>
    <w:rsid w:val="65671E3E"/>
    <w:rsid w:val="65AA4920"/>
    <w:rsid w:val="66682C0E"/>
    <w:rsid w:val="67694F1E"/>
    <w:rsid w:val="68064C39"/>
    <w:rsid w:val="68164ED3"/>
    <w:rsid w:val="68334803"/>
    <w:rsid w:val="688559BC"/>
    <w:rsid w:val="688614DF"/>
    <w:rsid w:val="68DF491C"/>
    <w:rsid w:val="692A5C95"/>
    <w:rsid w:val="69430DBD"/>
    <w:rsid w:val="69597934"/>
    <w:rsid w:val="698718B2"/>
    <w:rsid w:val="6A811ACA"/>
    <w:rsid w:val="6B033277"/>
    <w:rsid w:val="6B146ABA"/>
    <w:rsid w:val="6B463C1C"/>
    <w:rsid w:val="6B964DDC"/>
    <w:rsid w:val="6BA66029"/>
    <w:rsid w:val="6C1A3DE9"/>
    <w:rsid w:val="6C783074"/>
    <w:rsid w:val="6CE04AAC"/>
    <w:rsid w:val="6D07276D"/>
    <w:rsid w:val="6D8668BF"/>
    <w:rsid w:val="6D9E65C6"/>
    <w:rsid w:val="6DA81947"/>
    <w:rsid w:val="6E112C1F"/>
    <w:rsid w:val="6E622504"/>
    <w:rsid w:val="6E674755"/>
    <w:rsid w:val="6E9544FD"/>
    <w:rsid w:val="6EB66DE2"/>
    <w:rsid w:val="6EC64CCC"/>
    <w:rsid w:val="6ED3075F"/>
    <w:rsid w:val="6F2A2D4B"/>
    <w:rsid w:val="6F8A0C1E"/>
    <w:rsid w:val="703F45D4"/>
    <w:rsid w:val="70BA2B7E"/>
    <w:rsid w:val="70D511A9"/>
    <w:rsid w:val="70ED0031"/>
    <w:rsid w:val="71263532"/>
    <w:rsid w:val="713D101C"/>
    <w:rsid w:val="715D6546"/>
    <w:rsid w:val="71756B34"/>
    <w:rsid w:val="71BE069E"/>
    <w:rsid w:val="71DB1D5C"/>
    <w:rsid w:val="7229300F"/>
    <w:rsid w:val="73953409"/>
    <w:rsid w:val="73E069A3"/>
    <w:rsid w:val="740D1C70"/>
    <w:rsid w:val="74352E35"/>
    <w:rsid w:val="7439183B"/>
    <w:rsid w:val="74A2126A"/>
    <w:rsid w:val="74ED02EA"/>
    <w:rsid w:val="751A21AE"/>
    <w:rsid w:val="75512896"/>
    <w:rsid w:val="758827E2"/>
    <w:rsid w:val="761F0029"/>
    <w:rsid w:val="763B7D07"/>
    <w:rsid w:val="76B77650"/>
    <w:rsid w:val="76C96671"/>
    <w:rsid w:val="77846CDF"/>
    <w:rsid w:val="778E76B4"/>
    <w:rsid w:val="77B030EB"/>
    <w:rsid w:val="780505F7"/>
    <w:rsid w:val="78104AA8"/>
    <w:rsid w:val="78E257C5"/>
    <w:rsid w:val="79092423"/>
    <w:rsid w:val="794B35BE"/>
    <w:rsid w:val="799F345D"/>
    <w:rsid w:val="79A90CA8"/>
    <w:rsid w:val="7A304404"/>
    <w:rsid w:val="7A8105DA"/>
    <w:rsid w:val="7AC62379"/>
    <w:rsid w:val="7B0A3A31"/>
    <w:rsid w:val="7B194382"/>
    <w:rsid w:val="7B3360ED"/>
    <w:rsid w:val="7B5319F3"/>
    <w:rsid w:val="7BDF037E"/>
    <w:rsid w:val="7BF50948"/>
    <w:rsid w:val="7C86235A"/>
    <w:rsid w:val="7CD633DE"/>
    <w:rsid w:val="7CE66A78"/>
    <w:rsid w:val="7D123404"/>
    <w:rsid w:val="7D23564C"/>
    <w:rsid w:val="7D5E062D"/>
    <w:rsid w:val="7D896705"/>
    <w:rsid w:val="7DAE28C5"/>
    <w:rsid w:val="7DBC01D8"/>
    <w:rsid w:val="7DF76CD8"/>
    <w:rsid w:val="7DF847BA"/>
    <w:rsid w:val="7F055BF1"/>
    <w:rsid w:val="7F695C26"/>
    <w:rsid w:val="7F6D7B9F"/>
    <w:rsid w:val="7FA57CF9"/>
    <w:rsid w:val="7FCF62D3"/>
    <w:rsid w:val="7FF12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37096;&#38376;&#20915;&#31639;\2024&#24180;\&#20915;&#31639;&#20844;&#24320;\&#65288;&#20915;&#31639;&#25209;&#22797;&#34920;&#65289;&#20013;&#22269;&#20849;&#20135;&#20826;&#29615;&#27743;&#27611;&#21335;&#26063;&#33258;&#27835;&#21439;&#22996;&#21592;&#20250;&#32479;&#19968;&#25112;&#32447;&#24037;&#20316;&#37096;.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E:\&#37096;&#38376;&#20915;&#31639;\2024&#24180;\&#20915;&#31639;&#20844;&#24320;\&#65288;&#20915;&#31639;&#25209;&#22797;&#34920;&#65289;&#20013;&#22269;&#20849;&#20135;&#20826;&#29615;&#27743;&#27611;&#21335;&#26063;&#33258;&#27835;&#21439;&#22996;&#21592;&#20250;&#32479;&#19968;&#25112;&#32447;&#24037;&#20316;&#37096;.xlsx"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37096;&#38376;&#20915;&#31639;\2024&#24180;\&#20915;&#31639;&#20844;&#24320;\&#65288;&#20915;&#31639;&#25209;&#22797;&#34920;&#65289;&#20013;&#22269;&#20849;&#20135;&#20826;&#29615;&#27743;&#27611;&#21335;&#26063;&#33258;&#27835;&#21439;&#22996;&#21592;&#20250;&#32479;&#19968;&#25112;&#32447;&#24037;&#20316;&#37096;.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37096;&#38376;&#20915;&#31639;\2024&#24180;\&#20915;&#31639;&#20844;&#24320;\&#65288;&#20915;&#31639;&#25209;&#22797;&#34920;&#65289;&#20013;&#22269;&#20849;&#20135;&#20826;&#29615;&#27743;&#27611;&#21335;&#26063;&#33258;&#27835;&#21439;&#22996;&#21592;&#20250;&#32479;&#19968;&#25112;&#32447;&#24037;&#20316;&#37096;.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37096;&#38376;&#20915;&#31639;\2024&#24180;\&#20915;&#31639;&#20844;&#24320;\&#65288;&#20915;&#31639;&#25209;&#22797;&#34920;&#65289;&#20013;&#22269;&#20849;&#20135;&#20826;&#29615;&#27743;&#27611;&#21335;&#26063;&#33258;&#27835;&#21439;&#22996;&#21592;&#20250;&#32479;&#19968;&#25112;&#32447;&#24037;&#20316;&#37096;.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37096;&#38376;&#20915;&#31639;\2024&#24180;\&#20915;&#31639;&#20844;&#24320;\&#65288;&#20915;&#31639;&#25209;&#22797;&#34920;&#65289;&#20013;&#22269;&#20849;&#20135;&#20826;&#29615;&#27743;&#27611;&#21335;&#26063;&#33258;&#27835;&#21439;&#22996;&#21592;&#20250;&#32479;&#19968;&#25112;&#32447;&#24037;&#20316;&#37096;.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37096;&#38376;&#20915;&#31639;\2024&#24180;\&#20915;&#31639;&#20844;&#24320;\&#65288;&#20915;&#31639;&#25209;&#22797;&#34920;&#65289;&#20013;&#22269;&#20849;&#20135;&#20826;&#29615;&#27743;&#27611;&#21335;&#26063;&#33258;&#27835;&#21439;&#22996;&#21592;&#20250;&#32479;&#19968;&#25112;&#32447;&#24037;&#20316;&#37096;.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37096;&#38376;&#20915;&#31639;\2024&#24180;\&#20915;&#31639;&#20844;&#24320;\&#65288;&#20915;&#31639;&#25209;&#22797;&#34920;&#65289;&#20013;&#22269;&#20849;&#20135;&#20826;&#29615;&#27743;&#27611;&#21335;&#26063;&#33258;&#27835;&#21439;&#22996;&#21592;&#20250;&#32479;&#19968;&#25112;&#32447;&#24037;&#20316;&#37096;.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E:\&#37096;&#38376;&#20915;&#31639;\2024&#24180;\&#20915;&#31639;&#20844;&#24320;\&#65288;&#20915;&#31639;&#25209;&#22797;&#34920;&#65289;&#20013;&#22269;&#20849;&#20135;&#20826;&#29615;&#27743;&#27611;&#21335;&#26063;&#33258;&#27835;&#21439;&#22996;&#21592;&#20250;&#32479;&#19968;&#25112;&#32447;&#24037;&#20316;&#37096;.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E:\&#37096;&#38376;&#20915;&#31639;\2024&#24180;\&#20915;&#31639;&#20844;&#24320;\&#65288;&#20915;&#31639;&#25209;&#22797;&#34920;&#65289;&#20013;&#22269;&#20849;&#20135;&#20826;&#29615;&#27743;&#27611;&#21335;&#26063;&#33258;&#27835;&#21439;&#22996;&#21592;&#20250;&#32479;&#19968;&#25112;&#32447;&#24037;&#20316;&#3709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'[（决算批复表）中国共产党环江毛南族自治县委员会统一战线工作部.xlsx]收入支出决算批复表 财决批复01表'!$H$7:$H$11</c:f>
              <c:strCache>
                <c:ptCount val="5"/>
                <c:pt idx="0">
                  <c:v>一般公共服务支出</c:v>
                </c:pt>
                <c:pt idx="1">
                  <c:v>科学技术支出</c:v>
                </c:pt>
                <c:pt idx="2">
                  <c:v>社会保障和就业支出</c:v>
                </c:pt>
                <c:pt idx="3">
                  <c:v>住房保障支出</c:v>
                </c:pt>
                <c:pt idx="4">
                  <c:v>其他支出</c:v>
                </c:pt>
              </c:strCache>
            </c:strRef>
          </c:cat>
          <c:val>
            <c:numRef>
              <c:f>'[（决算批复表）中国共产党环江毛南族自治县委员会统一战线工作部.xlsx]收入支出决算批复表 财决批复01表'!$I$7:$I$11</c:f>
              <c:numCache>
                <c:formatCode>General</c:formatCode>
                <c:ptCount val="5"/>
                <c:pt idx="0">
                  <c:v>1589247.4</c:v>
                </c:pt>
                <c:pt idx="1">
                  <c:v>23556.72</c:v>
                </c:pt>
                <c:pt idx="2">
                  <c:v>174880.32</c:v>
                </c:pt>
                <c:pt idx="3">
                  <c:v>131106</c:v>
                </c:pt>
                <c:pt idx="4">
                  <c:v>231516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'[（决算批复表）中国共产党环江毛南族自治县委员会统一战线工作部.xlsx]一般公共预算财政拨款基本支出决算明细批复表 财决批复06'!$J$7</c:f>
              <c:strCache>
                <c:ptCount val="1"/>
                <c:pt idx="0">
                  <c:v>  生活补助</c:v>
                </c:pt>
              </c:strCache>
            </c:strRef>
          </c:tx>
          <c:spPr>
            <a:solidFill>
              <a:schemeClr val="accent1"/>
            </a:solidFill>
            <a:ln>
              <a:noFill/>
            </a:ln>
            <a:effectLst/>
          </c:spPr>
          <c:invertIfNegative val="0"/>
          <c:dLbls>
            <c:delete val="1"/>
          </c:dLbls>
          <c:cat>
            <c:strRef>
              <c:f>'[（决算批复表）中国共产党环江毛南族自治县委员会统一战线工作部.xlsx]一般公共预算财政拨款基本支出决算明细批复表 财决批复06'!$K$6</c:f>
              <c:strCache>
                <c:ptCount val="1"/>
                <c:pt idx="0">
                  <c:v>对个人和家庭的补助</c:v>
                </c:pt>
              </c:strCache>
            </c:strRef>
          </c:cat>
          <c:val>
            <c:numRef>
              <c:f>'[（决算批复表）中国共产党环江毛南族自治县委员会统一战线工作部.xlsx]一般公共预算财政拨款基本支出决算明细批复表 财决批复06'!$K$7</c:f>
              <c:numCache>
                <c:formatCode>#,##0.00</c:formatCode>
                <c:ptCount val="1"/>
                <c:pt idx="0">
                  <c:v>70000</c:v>
                </c:pt>
              </c:numCache>
            </c:numRef>
          </c:val>
        </c:ser>
        <c:dLbls>
          <c:showLegendKey val="0"/>
          <c:showVal val="0"/>
          <c:showCatName val="0"/>
          <c:showSerName val="0"/>
          <c:showPercent val="0"/>
          <c:showBubbleSize val="0"/>
        </c:dLbls>
        <c:gapWidth val="219"/>
        <c:overlap val="-27"/>
        <c:axId val="632054714"/>
        <c:axId val="601146695"/>
      </c:barChart>
      <c:catAx>
        <c:axId val="6320547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1146695"/>
        <c:crosses val="autoZero"/>
        <c:auto val="1"/>
        <c:lblAlgn val="ctr"/>
        <c:lblOffset val="100"/>
        <c:noMultiLvlLbl val="0"/>
      </c:catAx>
      <c:valAx>
        <c:axId val="60114669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205471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352899456"/>
        <c:axId val="352900992"/>
      </c:barChart>
      <c:catAx>
        <c:axId val="3528994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2900992"/>
        <c:crosses val="autoZero"/>
        <c:auto val="1"/>
        <c:lblAlgn val="ctr"/>
        <c:lblOffset val="100"/>
        <c:noMultiLvlLbl val="0"/>
      </c:catAx>
      <c:valAx>
        <c:axId val="3529009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28994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353154560"/>
        <c:axId val="353156096"/>
      </c:barChart>
      <c:catAx>
        <c:axId val="35315456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3156096"/>
        <c:crosses val="autoZero"/>
        <c:auto val="1"/>
        <c:lblAlgn val="ctr"/>
        <c:lblOffset val="100"/>
        <c:noMultiLvlLbl val="0"/>
      </c:catAx>
      <c:valAx>
        <c:axId val="3531560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31545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353188480"/>
        <c:axId val="353255808"/>
      </c:barChart>
      <c:catAx>
        <c:axId val="3531884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3255808"/>
        <c:crosses val="autoZero"/>
        <c:auto val="1"/>
        <c:lblAlgn val="ctr"/>
        <c:lblOffset val="100"/>
        <c:noMultiLvlLbl val="0"/>
      </c:catAx>
      <c:valAx>
        <c:axId val="3532558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31884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支出决算图表</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'[（决算批复表）中国共产党环江毛南族自治县委员会统一战线工作部.xlsx]收入决算批复表 财决批复02表'!$L$8:$L$18</c:f>
              <c:strCache>
                <c:ptCount val="11"/>
                <c:pt idx="0">
                  <c:v>行政运行</c:v>
                </c:pt>
                <c:pt idx="1">
                  <c:v>台湾事务</c:v>
                </c:pt>
                <c:pt idx="2">
                  <c:v>其他群众团体事务支出</c:v>
                </c:pt>
                <c:pt idx="3">
                  <c:v>行政运行</c:v>
                </c:pt>
                <c:pt idx="4">
                  <c:v>宗教事务</c:v>
                </c:pt>
                <c:pt idx="5">
                  <c:v>华侨事务</c:v>
                </c:pt>
                <c:pt idx="6">
                  <c:v>其他统战事务支出</c:v>
                </c:pt>
                <c:pt idx="7">
                  <c:v>其他科学技术支出</c:v>
                </c:pt>
                <c:pt idx="8">
                  <c:v>机关事业单位基本养老保险缴费支出</c:v>
                </c:pt>
                <c:pt idx="9">
                  <c:v>住房公积金</c:v>
                </c:pt>
                <c:pt idx="10">
                  <c:v>其他支出</c:v>
                </c:pt>
              </c:strCache>
            </c:strRef>
          </c:cat>
          <c:val>
            <c:numRef>
              <c:f>'[（决算批复表）中国共产党环江毛南族自治县委员会统一战线工作部.xlsx]收入决算批复表 财决批复02表'!$M$8:$M$18</c:f>
              <c:numCache>
                <c:formatCode>#,##0.00</c:formatCode>
                <c:ptCount val="11"/>
                <c:pt idx="0">
                  <c:v>443.28</c:v>
                </c:pt>
                <c:pt idx="1">
                  <c:v>7200</c:v>
                </c:pt>
                <c:pt idx="2">
                  <c:v>19391.08</c:v>
                </c:pt>
                <c:pt idx="3">
                  <c:v>1498040.04</c:v>
                </c:pt>
                <c:pt idx="4">
                  <c:v>7200</c:v>
                </c:pt>
                <c:pt idx="5">
                  <c:v>13000</c:v>
                </c:pt>
                <c:pt idx="6">
                  <c:v>43973</c:v>
                </c:pt>
                <c:pt idx="7">
                  <c:v>23556.72</c:v>
                </c:pt>
                <c:pt idx="8">
                  <c:v>174880.32</c:v>
                </c:pt>
                <c:pt idx="9">
                  <c:v>131106</c:v>
                </c:pt>
                <c:pt idx="10">
                  <c:v>231516</c:v>
                </c:pt>
              </c:numCache>
            </c:numRef>
          </c:val>
        </c:ser>
        <c:dLbls>
          <c:showLegendKey val="0"/>
          <c:showVal val="0"/>
          <c:showCatName val="0"/>
          <c:showSerName val="0"/>
          <c:showPercent val="0"/>
          <c:showBubbleSize val="0"/>
        </c:dLbls>
        <c:gapWidth val="219"/>
        <c:overlap val="-27"/>
        <c:axId val="749568532"/>
        <c:axId val="424945473"/>
      </c:barChart>
      <c:catAx>
        <c:axId val="7495685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4945473"/>
        <c:crosses val="autoZero"/>
        <c:auto val="1"/>
        <c:lblAlgn val="ctr"/>
        <c:lblOffset val="100"/>
        <c:noMultiLvlLbl val="0"/>
      </c:catAx>
      <c:valAx>
        <c:axId val="42494547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95685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一般公共服务支出</a:t>
            </a:r>
          </a:p>
        </c:rich>
      </c:tx>
      <c:layout/>
      <c:overlay val="0"/>
      <c:spPr>
        <a:noFill/>
        <a:ln>
          <a:noFill/>
        </a:ln>
        <a:effectLst/>
      </c:spPr>
    </c:title>
    <c:autoTitleDeleted val="0"/>
    <c:plotArea>
      <c:layout/>
      <c:barChart>
        <c:barDir val="col"/>
        <c:grouping val="clustered"/>
        <c:varyColors val="0"/>
        <c:ser>
          <c:idx val="0"/>
          <c:order val="0"/>
          <c:tx>
            <c:strRef>
              <c:f>'[（决算批复表）中国共产党环江毛南族自治县委员会统一战线工作部.xlsx]支出决算批复表 财决批复03表'!$L$8</c:f>
              <c:strCache>
                <c:ptCount val="1"/>
                <c:pt idx="0">
                  <c:v>年初预算数</c:v>
                </c:pt>
              </c:strCache>
            </c:strRef>
          </c:tx>
          <c:spPr>
            <a:solidFill>
              <a:schemeClr val="accent1"/>
            </a:solidFill>
            <a:ln>
              <a:noFill/>
            </a:ln>
            <a:effectLst/>
          </c:spPr>
          <c:invertIfNegative val="0"/>
          <c:dLbls>
            <c:delete val="1"/>
          </c:dLbls>
          <c:cat>
            <c:strRef>
              <c:f>'[（决算批复表）中国共产党环江毛南族自治县委员会统一战线工作部.xlsx]支出决算批复表 财决批复03表'!$K$9:$K$15</c:f>
              <c:strCache>
                <c:ptCount val="7"/>
                <c:pt idx="0">
                  <c:v>行政运行</c:v>
                </c:pt>
                <c:pt idx="1">
                  <c:v>台湾事务</c:v>
                </c:pt>
                <c:pt idx="2">
                  <c:v>其他群众团体事务支出</c:v>
                </c:pt>
                <c:pt idx="3">
                  <c:v>行政运行</c:v>
                </c:pt>
                <c:pt idx="4">
                  <c:v>宗教事务</c:v>
                </c:pt>
                <c:pt idx="5">
                  <c:v>华侨事务</c:v>
                </c:pt>
                <c:pt idx="6">
                  <c:v>其他统战事务支出</c:v>
                </c:pt>
              </c:strCache>
            </c:strRef>
          </c:cat>
          <c:val>
            <c:numRef>
              <c:f>'[（决算批复表）中国共产党环江毛南族自治县委员会统一战线工作部.xlsx]支出决算批复表 财决批复03表'!$L$9:$L$15</c:f>
              <c:numCache>
                <c:formatCode>General</c:formatCode>
                <c:ptCount val="7"/>
                <c:pt idx="0">
                  <c:v>2.4</c:v>
                </c:pt>
                <c:pt idx="1">
                  <c:v>1.44</c:v>
                </c:pt>
                <c:pt idx="2">
                  <c:v>1.94</c:v>
                </c:pt>
                <c:pt idx="3">
                  <c:v>125.7</c:v>
                </c:pt>
                <c:pt idx="4">
                  <c:v>0.72</c:v>
                </c:pt>
                <c:pt idx="5">
                  <c:v>0</c:v>
                </c:pt>
                <c:pt idx="6">
                  <c:v>0</c:v>
                </c:pt>
              </c:numCache>
            </c:numRef>
          </c:val>
        </c:ser>
        <c:ser>
          <c:idx val="1"/>
          <c:order val="1"/>
          <c:tx>
            <c:strRef>
              <c:f>'[（决算批复表）中国共产党环江毛南族自治县委员会统一战线工作部.xlsx]支出决算批复表 财决批复03表'!$M$8</c:f>
              <c:strCache>
                <c:ptCount val="1"/>
                <c:pt idx="0">
                  <c:v>决算</c:v>
                </c:pt>
              </c:strCache>
            </c:strRef>
          </c:tx>
          <c:spPr>
            <a:solidFill>
              <a:schemeClr val="accent2"/>
            </a:solidFill>
            <a:ln>
              <a:noFill/>
            </a:ln>
            <a:effectLst/>
          </c:spPr>
          <c:invertIfNegative val="0"/>
          <c:dLbls>
            <c:delete val="1"/>
          </c:dLbls>
          <c:cat>
            <c:strRef>
              <c:f>'[（决算批复表）中国共产党环江毛南族自治县委员会统一战线工作部.xlsx]支出决算批复表 财决批复03表'!$K$9:$K$15</c:f>
              <c:strCache>
                <c:ptCount val="7"/>
                <c:pt idx="0">
                  <c:v>行政运行</c:v>
                </c:pt>
                <c:pt idx="1">
                  <c:v>台湾事务</c:v>
                </c:pt>
                <c:pt idx="2">
                  <c:v>其他群众团体事务支出</c:v>
                </c:pt>
                <c:pt idx="3">
                  <c:v>行政运行</c:v>
                </c:pt>
                <c:pt idx="4">
                  <c:v>宗教事务</c:v>
                </c:pt>
                <c:pt idx="5">
                  <c:v>华侨事务</c:v>
                </c:pt>
                <c:pt idx="6">
                  <c:v>其他统战事务支出</c:v>
                </c:pt>
              </c:strCache>
            </c:strRef>
          </c:cat>
          <c:val>
            <c:numRef>
              <c:f>'[（决算批复表）中国共产党环江毛南族自治县委员会统一战线工作部.xlsx]支出决算批复表 财决批复03表'!$M$9:$M$15</c:f>
              <c:numCache>
                <c:formatCode>General</c:formatCode>
                <c:ptCount val="7"/>
                <c:pt idx="0">
                  <c:v>0.04</c:v>
                </c:pt>
                <c:pt idx="1">
                  <c:v>0.72</c:v>
                </c:pt>
                <c:pt idx="2">
                  <c:v>1.94</c:v>
                </c:pt>
                <c:pt idx="3">
                  <c:v>149.8</c:v>
                </c:pt>
                <c:pt idx="4">
                  <c:v>0.72</c:v>
                </c:pt>
                <c:pt idx="5">
                  <c:v>1.3</c:v>
                </c:pt>
                <c:pt idx="6">
                  <c:v>4.4</c:v>
                </c:pt>
              </c:numCache>
            </c:numRef>
          </c:val>
        </c:ser>
        <c:dLbls>
          <c:showLegendKey val="0"/>
          <c:showVal val="0"/>
          <c:showCatName val="0"/>
          <c:showSerName val="0"/>
          <c:showPercent val="0"/>
          <c:showBubbleSize val="0"/>
        </c:dLbls>
        <c:gapWidth val="219"/>
        <c:overlap val="-27"/>
        <c:axId val="694674045"/>
        <c:axId val="464953723"/>
      </c:barChart>
      <c:catAx>
        <c:axId val="6946740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4953723"/>
        <c:crosses val="autoZero"/>
        <c:auto val="1"/>
        <c:lblAlgn val="ctr"/>
        <c:lblOffset val="100"/>
        <c:noMultiLvlLbl val="0"/>
      </c:catAx>
      <c:valAx>
        <c:axId val="4649537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467404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'[（决算批复表）中国共产党环江毛南族自治县委员会统一战线工作部.xlsx]支出决算批复表 财决批复03表'!$K$9</c:f>
              <c:strCache>
                <c:ptCount val="1"/>
                <c:pt idx="0">
                  <c:v>机关事业单位基本养老保险缴费支出</c:v>
                </c:pt>
              </c:strCache>
            </c:strRef>
          </c:tx>
          <c:spPr>
            <a:solidFill>
              <a:schemeClr val="accent1"/>
            </a:solidFill>
            <a:ln>
              <a:noFill/>
            </a:ln>
            <a:effectLst/>
          </c:spPr>
          <c:invertIfNegative val="0"/>
          <c:dLbls>
            <c:delete val="1"/>
          </c:dLbls>
          <c:cat>
            <c:strRef>
              <c:f>'[（决算批复表）中国共产党环江毛南族自治县委员会统一战线工作部.xlsx]支出决算批复表 财决批复03表'!$L$8:$M$8</c:f>
              <c:strCache>
                <c:ptCount val="2"/>
                <c:pt idx="0">
                  <c:v>年初预算数</c:v>
                </c:pt>
                <c:pt idx="1">
                  <c:v>决算</c:v>
                </c:pt>
              </c:strCache>
            </c:strRef>
          </c:cat>
          <c:val>
            <c:numRef>
              <c:f>'[（决算批复表）中国共产党环江毛南族自治县委员会统一战线工作部.xlsx]支出决算批复表 财决批复03表'!$L$9:$M$9</c:f>
              <c:numCache>
                <c:formatCode>General</c:formatCode>
                <c:ptCount val="2"/>
                <c:pt idx="0">
                  <c:v>15.51</c:v>
                </c:pt>
                <c:pt idx="1">
                  <c:v>17.49</c:v>
                </c:pt>
              </c:numCache>
            </c:numRef>
          </c:val>
        </c:ser>
        <c:dLbls>
          <c:showLegendKey val="0"/>
          <c:showVal val="0"/>
          <c:showCatName val="0"/>
          <c:showSerName val="0"/>
          <c:showPercent val="0"/>
          <c:showBubbleSize val="0"/>
        </c:dLbls>
        <c:gapWidth val="219"/>
        <c:overlap val="-27"/>
        <c:axId val="326918706"/>
        <c:axId val="258942011"/>
      </c:barChart>
      <c:catAx>
        <c:axId val="3269187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8942011"/>
        <c:crosses val="autoZero"/>
        <c:auto val="1"/>
        <c:lblAlgn val="ctr"/>
        <c:lblOffset val="100"/>
        <c:noMultiLvlLbl val="0"/>
      </c:catAx>
      <c:valAx>
        <c:axId val="2589420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691870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'[（决算批复表）中国共产党环江毛南族自治县委员会统一战线工作部.xlsx]支出决算批复表 财决批复03表'!$K$9</c:f>
              <c:strCache>
                <c:ptCount val="1"/>
                <c:pt idx="0">
                  <c:v>住房公积金</c:v>
                </c:pt>
              </c:strCache>
            </c:strRef>
          </c:tx>
          <c:spPr>
            <a:solidFill>
              <a:schemeClr val="accent1"/>
            </a:solidFill>
            <a:ln>
              <a:noFill/>
            </a:ln>
            <a:effectLst/>
          </c:spPr>
          <c:invertIfNegative val="0"/>
          <c:dLbls>
            <c:delete val="1"/>
          </c:dLbls>
          <c:cat>
            <c:strRef>
              <c:f>'[（决算批复表）中国共产党环江毛南族自治县委员会统一战线工作部.xlsx]支出决算批复表 财决批复03表'!$L$8:$M$8</c:f>
              <c:strCache>
                <c:ptCount val="2"/>
                <c:pt idx="0">
                  <c:v>年初预算数</c:v>
                </c:pt>
                <c:pt idx="1">
                  <c:v>决算</c:v>
                </c:pt>
              </c:strCache>
            </c:strRef>
          </c:cat>
          <c:val>
            <c:numRef>
              <c:f>'[（决算批复表）中国共产党环江毛南族自治县委员会统一战线工作部.xlsx]支出决算批复表 财决批复03表'!$L$9:$M$9</c:f>
              <c:numCache>
                <c:formatCode>General</c:formatCode>
                <c:ptCount val="2"/>
                <c:pt idx="0">
                  <c:v>11.66</c:v>
                </c:pt>
                <c:pt idx="1">
                  <c:v>13.11</c:v>
                </c:pt>
              </c:numCache>
            </c:numRef>
          </c:val>
        </c:ser>
        <c:dLbls>
          <c:showLegendKey val="0"/>
          <c:showVal val="0"/>
          <c:showCatName val="0"/>
          <c:showSerName val="0"/>
          <c:showPercent val="0"/>
          <c:showBubbleSize val="0"/>
        </c:dLbls>
        <c:gapWidth val="219"/>
        <c:overlap val="-27"/>
        <c:axId val="683972894"/>
        <c:axId val="855105923"/>
      </c:barChart>
      <c:catAx>
        <c:axId val="68397289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5105923"/>
        <c:crosses val="autoZero"/>
        <c:auto val="1"/>
        <c:lblAlgn val="ctr"/>
        <c:lblOffset val="100"/>
        <c:noMultiLvlLbl val="0"/>
      </c:catAx>
      <c:valAx>
        <c:axId val="8551059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397289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'[（决算批复表）中国共产党环江毛南族自治县委员会统一战线工作部.xlsx]支出决算批复表 财决批复03表'!$K$9</c:f>
              <c:strCache>
                <c:ptCount val="1"/>
                <c:pt idx="0">
                  <c:v>其他支出</c:v>
                </c:pt>
              </c:strCache>
            </c:strRef>
          </c:tx>
          <c:spPr>
            <a:solidFill>
              <a:schemeClr val="accent1"/>
            </a:solidFill>
            <a:ln>
              <a:noFill/>
            </a:ln>
            <a:effectLst/>
          </c:spPr>
          <c:invertIfNegative val="0"/>
          <c:dLbls>
            <c:delete val="1"/>
          </c:dLbls>
          <c:cat>
            <c:strRef>
              <c:f>'[（决算批复表）中国共产党环江毛南族自治县委员会统一战线工作部.xlsx]支出决算批复表 财决批复03表'!$L$8:$M$8</c:f>
              <c:strCache>
                <c:ptCount val="2"/>
                <c:pt idx="0">
                  <c:v>年初预算数</c:v>
                </c:pt>
                <c:pt idx="1">
                  <c:v>决算</c:v>
                </c:pt>
              </c:strCache>
            </c:strRef>
          </c:cat>
          <c:val>
            <c:numRef>
              <c:f>'[（决算批复表）中国共产党环江毛南族自治县委员会统一战线工作部.xlsx]支出决算批复表 财决批复03表'!$L$9:$M$9</c:f>
              <c:numCache>
                <c:formatCode>General</c:formatCode>
                <c:ptCount val="2"/>
                <c:pt idx="0">
                  <c:v>0</c:v>
                </c:pt>
                <c:pt idx="1">
                  <c:v>23.15</c:v>
                </c:pt>
              </c:numCache>
            </c:numRef>
          </c:val>
        </c:ser>
        <c:dLbls>
          <c:showLegendKey val="0"/>
          <c:showVal val="0"/>
          <c:showCatName val="0"/>
          <c:showSerName val="0"/>
          <c:showPercent val="0"/>
          <c:showBubbleSize val="0"/>
        </c:dLbls>
        <c:gapWidth val="219"/>
        <c:overlap val="-27"/>
        <c:axId val="572039847"/>
        <c:axId val="399814360"/>
      </c:barChart>
      <c:catAx>
        <c:axId val="5720398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9814360"/>
        <c:crosses val="autoZero"/>
        <c:auto val="1"/>
        <c:lblAlgn val="ctr"/>
        <c:lblOffset val="100"/>
        <c:noMultiLvlLbl val="0"/>
      </c:catAx>
      <c:valAx>
        <c:axId val="399814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20398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'[（决算批复表）中国共产党环江毛南族自治县委员会统一战线工作部.xlsx]支出决算批复表 财决批复03表'!$K$9</c:f>
              <c:strCache>
                <c:ptCount val="1"/>
                <c:pt idx="0">
                  <c:v>其他科学技术支出</c:v>
                </c:pt>
              </c:strCache>
            </c:strRef>
          </c:tx>
          <c:spPr>
            <a:solidFill>
              <a:schemeClr val="accent1"/>
            </a:solidFill>
            <a:ln>
              <a:noFill/>
            </a:ln>
            <a:effectLst/>
          </c:spPr>
          <c:invertIfNegative val="0"/>
          <c:dLbls>
            <c:delete val="1"/>
          </c:dLbls>
          <c:cat>
            <c:strRef>
              <c:f>'[（决算批复表）中国共产党环江毛南族自治县委员会统一战线工作部.xlsx]支出决算批复表 财决批复03表'!$L$8:$M$8</c:f>
              <c:strCache>
                <c:ptCount val="2"/>
                <c:pt idx="0">
                  <c:v>年初预算数</c:v>
                </c:pt>
                <c:pt idx="1">
                  <c:v>决算</c:v>
                </c:pt>
              </c:strCache>
            </c:strRef>
          </c:cat>
          <c:val>
            <c:numRef>
              <c:f>'[（决算批复表）中国共产党环江毛南族自治县委员会统一战线工作部.xlsx]支出决算批复表 财决批复03表'!$L$9:$M$9</c:f>
              <c:numCache>
                <c:formatCode>General</c:formatCode>
                <c:ptCount val="2"/>
                <c:pt idx="0">
                  <c:v>0</c:v>
                </c:pt>
                <c:pt idx="1">
                  <c:v>2.36</c:v>
                </c:pt>
              </c:numCache>
            </c:numRef>
          </c:val>
        </c:ser>
        <c:dLbls>
          <c:showLegendKey val="0"/>
          <c:showVal val="0"/>
          <c:showCatName val="0"/>
          <c:showSerName val="0"/>
          <c:showPercent val="0"/>
          <c:showBubbleSize val="0"/>
        </c:dLbls>
        <c:gapWidth val="219"/>
        <c:overlap val="-27"/>
        <c:axId val="868330119"/>
        <c:axId val="784260693"/>
      </c:barChart>
      <c:catAx>
        <c:axId val="8683301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4260693"/>
        <c:crosses val="autoZero"/>
        <c:auto val="1"/>
        <c:lblAlgn val="ctr"/>
        <c:lblOffset val="100"/>
        <c:noMultiLvlLbl val="0"/>
      </c:catAx>
      <c:valAx>
        <c:axId val="78426069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83301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'[（决算批复表）中国共产党环江毛南族自治县委员会统一战线工作部.xlsx]一般公共预算财政拨款基本支出决算明细批复表 财决批复06'!$K$6</c:f>
              <c:strCache>
                <c:ptCount val="1"/>
                <c:pt idx="0">
                  <c:v>工资福利支出</c:v>
                </c:pt>
              </c:strCache>
            </c:strRef>
          </c:tx>
          <c:spPr>
            <a:solidFill>
              <a:schemeClr val="accent1"/>
            </a:solidFill>
            <a:ln>
              <a:noFill/>
            </a:ln>
            <a:effectLst/>
          </c:spPr>
          <c:invertIfNegative val="0"/>
          <c:dLbls>
            <c:delete val="1"/>
          </c:dLbls>
          <c:cat>
            <c:strRef>
              <c:f>'[（决算批复表）中国共产党环江毛南族自治县委员会统一战线工作部.xlsx]一般公共预算财政拨款基本支出决算明细批复表 财决批复06'!$J$7:$J$14</c:f>
              <c:strCache>
                <c:ptCount val="8"/>
                <c:pt idx="0">
                  <c:v>  基本工资</c:v>
                </c:pt>
                <c:pt idx="1">
                  <c:v>  津贴补贴</c:v>
                </c:pt>
                <c:pt idx="2">
                  <c:v>  奖金</c:v>
                </c:pt>
                <c:pt idx="3">
                  <c:v>  机关事业单位基本养老保险缴费</c:v>
                </c:pt>
                <c:pt idx="4">
                  <c:v>  职工基本医疗保险缴费</c:v>
                </c:pt>
                <c:pt idx="5">
                  <c:v>  其他社会保障缴费</c:v>
                </c:pt>
                <c:pt idx="6">
                  <c:v>  住房公积金</c:v>
                </c:pt>
                <c:pt idx="7">
                  <c:v>  其他工资福利支出</c:v>
                </c:pt>
              </c:strCache>
            </c:strRef>
          </c:cat>
          <c:val>
            <c:numRef>
              <c:f>'[（决算批复表）中国共产党环江毛南族自治县委员会统一战线工作部.xlsx]一般公共预算财政拨款基本支出决算明细批复表 财决批复06'!$K$7:$K$14</c:f>
              <c:numCache>
                <c:formatCode>#,##0.00</c:formatCode>
                <c:ptCount val="8"/>
                <c:pt idx="0">
                  <c:v>434020</c:v>
                </c:pt>
                <c:pt idx="1">
                  <c:v>266915</c:v>
                </c:pt>
                <c:pt idx="2">
                  <c:v>578923</c:v>
                </c:pt>
                <c:pt idx="3">
                  <c:v>182018.88</c:v>
                </c:pt>
                <c:pt idx="4">
                  <c:v>74269.49</c:v>
                </c:pt>
                <c:pt idx="5">
                  <c:v>2027.4</c:v>
                </c:pt>
                <c:pt idx="6">
                  <c:v>141354</c:v>
                </c:pt>
                <c:pt idx="7">
                  <c:v>27433.46</c:v>
                </c:pt>
              </c:numCache>
            </c:numRef>
          </c:val>
        </c:ser>
        <c:dLbls>
          <c:showLegendKey val="0"/>
          <c:showVal val="0"/>
          <c:showCatName val="0"/>
          <c:showSerName val="0"/>
          <c:showPercent val="0"/>
          <c:showBubbleSize val="0"/>
        </c:dLbls>
        <c:gapWidth val="219"/>
        <c:overlap val="-27"/>
        <c:axId val="341311049"/>
        <c:axId val="888595544"/>
      </c:barChart>
      <c:catAx>
        <c:axId val="34131104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595544"/>
        <c:crosses val="autoZero"/>
        <c:auto val="1"/>
        <c:lblAlgn val="ctr"/>
        <c:lblOffset val="100"/>
        <c:noMultiLvlLbl val="0"/>
      </c:catAx>
      <c:valAx>
        <c:axId val="8885955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131104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'[（决算批复表）中国共产党环江毛南族自治县委员会统一战线工作部.xlsx]一般公共预算财政拨款基本支出决算明细批复表 财决批复06'!$K$6</c:f>
              <c:strCache>
                <c:ptCount val="1"/>
                <c:pt idx="0">
                  <c:v>商品和服务支出</c:v>
                </c:pt>
              </c:strCache>
            </c:strRef>
          </c:tx>
          <c:spPr>
            <a:solidFill>
              <a:schemeClr val="accent1"/>
            </a:solidFill>
            <a:ln>
              <a:noFill/>
            </a:ln>
            <a:effectLst/>
          </c:spPr>
          <c:invertIfNegative val="0"/>
          <c:dLbls>
            <c:delete val="1"/>
          </c:dLbls>
          <c:cat>
            <c:strRef>
              <c:f>'[（决算批复表）中国共产党环江毛南族自治县委员会统一战线工作部.xlsx]一般公共预算财政拨款基本支出决算明细批复表 财决批复06'!$J$7:$J$11</c:f>
              <c:strCache>
                <c:ptCount val="5"/>
                <c:pt idx="0">
                  <c:v>  水费</c:v>
                </c:pt>
                <c:pt idx="1">
                  <c:v>  电费</c:v>
                </c:pt>
                <c:pt idx="2">
                  <c:v>  邮电费</c:v>
                </c:pt>
                <c:pt idx="3">
                  <c:v>  工会经费</c:v>
                </c:pt>
                <c:pt idx="4">
                  <c:v>  其他交通费用</c:v>
                </c:pt>
              </c:strCache>
            </c:strRef>
          </c:cat>
          <c:val>
            <c:numRef>
              <c:f>'[（决算批复表）中国共产党环江毛南族自治县委员会统一战线工作部.xlsx]一般公共预算财政拨款基本支出决算明细批复表 财决批复06'!$K$7:$K$11</c:f>
              <c:numCache>
                <c:formatCode>#,##0.00</c:formatCode>
                <c:ptCount val="5"/>
                <c:pt idx="0">
                  <c:v>115</c:v>
                </c:pt>
                <c:pt idx="1">
                  <c:v>4776.4</c:v>
                </c:pt>
                <c:pt idx="2">
                  <c:v>23462.2</c:v>
                </c:pt>
                <c:pt idx="3">
                  <c:v>19391.08</c:v>
                </c:pt>
                <c:pt idx="4">
                  <c:v>90450</c:v>
                </c:pt>
              </c:numCache>
            </c:numRef>
          </c:val>
        </c:ser>
        <c:dLbls>
          <c:showLegendKey val="0"/>
          <c:showVal val="0"/>
          <c:showCatName val="0"/>
          <c:showSerName val="0"/>
          <c:showPercent val="0"/>
          <c:showBubbleSize val="0"/>
        </c:dLbls>
        <c:gapWidth val="219"/>
        <c:overlap val="-27"/>
        <c:axId val="766484524"/>
        <c:axId val="307888428"/>
      </c:barChart>
      <c:catAx>
        <c:axId val="7664845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7888428"/>
        <c:crosses val="autoZero"/>
        <c:auto val="1"/>
        <c:lblAlgn val="ctr"/>
        <c:lblOffset val="100"/>
        <c:noMultiLvlLbl val="0"/>
      </c:catAx>
      <c:valAx>
        <c:axId val="3078884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64845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0CCB9-AB3F-4ECC-AB1E-F5D9CCE95D8D}">
  <ds:schemaRefs/>
</ds:datastoreItem>
</file>

<file path=docProps/app.xml><?xml version="1.0" encoding="utf-8"?>
<Properties xmlns="http://schemas.openxmlformats.org/officeDocument/2006/extended-properties" xmlns:vt="http://schemas.openxmlformats.org/officeDocument/2006/docPropsVTypes">
  <Template>Normal</Template>
  <Pages>42</Pages>
  <Words>2568</Words>
  <Characters>14642</Characters>
  <Lines>122</Lines>
  <Paragraphs>34</Paragraphs>
  <TotalTime>0</TotalTime>
  <ScaleCrop>false</ScaleCrop>
  <LinksUpToDate>false</LinksUpToDate>
  <CharactersWithSpaces>17176</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snakeQ</cp:lastModifiedBy>
  <dcterms:modified xsi:type="dcterms:W3CDTF">2024-12-27T09:17:17Z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