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eastAsia="zh-CN"/>
        </w:rPr>
      </w:pPr>
      <w:r>
        <w:rPr>
          <w:rFonts w:hint="eastAsia" w:ascii="黑体" w:hAnsi="黑体" w:eastAsia="黑体" w:cs="黑体"/>
          <w:b/>
          <w:bCs/>
          <w:sz w:val="52"/>
          <w:szCs w:val="52"/>
          <w:highlight w:val="none"/>
        </w:rPr>
        <w:t>环江毛南族自治县</w:t>
      </w:r>
      <w:r>
        <w:rPr>
          <w:rFonts w:hint="eastAsia" w:ascii="黑体" w:hAnsi="黑体" w:eastAsia="黑体" w:cs="黑体"/>
          <w:b/>
          <w:bCs/>
          <w:sz w:val="52"/>
          <w:szCs w:val="52"/>
          <w:highlight w:val="none"/>
          <w:lang w:eastAsia="zh-CN"/>
        </w:rPr>
        <w:t>第二高级中学2023年</w:t>
      </w:r>
      <w:r>
        <w:rPr>
          <w:rFonts w:hint="eastAsia" w:ascii="黑体" w:hAnsi="黑体" w:eastAsia="黑体" w:cs="黑体"/>
          <w:b/>
          <w:bCs/>
          <w:sz w:val="52"/>
          <w:szCs w:val="52"/>
          <w:highlight w:val="none"/>
        </w:rPr>
        <w:t>度部门决算</w:t>
      </w:r>
      <w:r>
        <w:rPr>
          <w:rFonts w:hint="eastAsia" w:ascii="黑体" w:hAnsi="黑体" w:eastAsia="黑体" w:cs="黑体"/>
          <w:b/>
          <w:bCs/>
          <w:sz w:val="52"/>
          <w:szCs w:val="52"/>
          <w:highlight w:val="none"/>
          <w:lang w:eastAsia="zh-CN"/>
        </w:rPr>
        <w:t>公开</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lang w:val="en-US" w:eastAsia="zh-CN"/>
        </w:rPr>
        <w:t>单位负责人：黎松</w:t>
      </w: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w:t>
      </w:r>
      <w:r>
        <w:rPr>
          <w:rFonts w:hint="eastAsia" w:ascii="黑体" w:hAnsi="黑体" w:eastAsia="黑体" w:cs="黑体"/>
          <w:sz w:val="32"/>
          <w:u w:color="auto"/>
          <w:lang w:eastAsia="zh-CN"/>
        </w:rPr>
        <w:t>第二高级中学</w:t>
      </w:r>
      <w:r>
        <w:rPr>
          <w:rFonts w:hint="eastAsia" w:ascii="黑体" w:hAnsi="黑体" w:eastAsia="黑体" w:cs="黑体"/>
          <w:sz w:val="32"/>
          <w:szCs w:val="32"/>
          <w:highlight w:val="none"/>
        </w:rPr>
        <w:t>概况</w:t>
      </w:r>
    </w:p>
    <w:p>
      <w:pPr>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本部门职责</w:t>
      </w:r>
    </w:p>
    <w:p>
      <w:pPr>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eastAsia="zh-CN"/>
        </w:rPr>
        <w:t>机构设置情况</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w:t>
      </w:r>
      <w:r>
        <w:rPr>
          <w:rFonts w:hint="eastAsia" w:ascii="黑体" w:hAnsi="黑体" w:eastAsia="黑体" w:cs="黑体"/>
          <w:sz w:val="32"/>
          <w:u w:color="auto"/>
          <w:lang w:eastAsia="zh-CN"/>
        </w:rPr>
        <w:t>第二高级中学</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w:t>
      </w:r>
      <w:r>
        <w:rPr>
          <w:rFonts w:hint="eastAsia" w:ascii="黑体" w:hAnsi="黑体" w:eastAsia="黑体" w:cs="黑体"/>
          <w:sz w:val="32"/>
          <w:u w:color="auto"/>
          <w:lang w:eastAsia="zh-CN"/>
        </w:rPr>
        <w:t>第二高级中学</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2023年</w:t>
      </w:r>
      <w:r>
        <w:rPr>
          <w:rFonts w:hint="eastAsia" w:ascii="仿宋_GB2312" w:eastAsia="仿宋_GB2312" w:cs="仿宋_GB2312"/>
          <w:kern w:val="0"/>
          <w:sz w:val="32"/>
          <w:szCs w:val="32"/>
          <w:highlight w:val="none"/>
        </w:rPr>
        <w:t>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2023年</w:t>
      </w:r>
      <w:r>
        <w:rPr>
          <w:rFonts w:hint="eastAsia" w:ascii="仿宋_GB2312" w:eastAsia="仿宋_GB2312" w:cs="仿宋_GB2312"/>
          <w:kern w:val="0"/>
          <w:sz w:val="32"/>
          <w:szCs w:val="32"/>
          <w:highlight w:val="none"/>
        </w:rPr>
        <w:t>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2023年</w:t>
      </w:r>
      <w:r>
        <w:rPr>
          <w:rFonts w:hint="eastAsia" w:ascii="仿宋_GB2312" w:eastAsia="仿宋_GB2312" w:cs="仿宋_GB2312"/>
          <w:kern w:val="0"/>
          <w:sz w:val="32"/>
          <w:szCs w:val="32"/>
          <w:highlight w:val="none"/>
        </w:rPr>
        <w:t>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w:t>
      </w:r>
      <w:r>
        <w:rPr>
          <w:rFonts w:hint="eastAsia" w:ascii="黑体" w:hAnsi="黑体" w:eastAsia="黑体" w:cs="黑体"/>
          <w:b/>
          <w:sz w:val="32"/>
          <w:u w:color="auto"/>
          <w:lang w:eastAsia="zh-CN"/>
        </w:rPr>
        <w:t>第二高级中学</w:t>
      </w:r>
      <w:r>
        <w:rPr>
          <w:rFonts w:hint="eastAsia" w:ascii="黑体" w:hAnsi="黑体" w:eastAsia="黑体" w:cs="黑体"/>
          <w:b/>
          <w:bCs/>
          <w:sz w:val="32"/>
          <w:szCs w:val="32"/>
          <w:highlight w:val="none"/>
        </w:rPr>
        <w:t>概况</w:t>
      </w:r>
    </w:p>
    <w:p>
      <w:pPr>
        <w:jc w:val="left"/>
        <w:rPr>
          <w:rFonts w:hint="eastAsia" w:ascii="仿宋" w:hAnsi="仿宋" w:eastAsia="黑体" w:cs="仿宋"/>
          <w:sz w:val="32"/>
          <w:szCs w:val="32"/>
          <w:highlight w:val="none"/>
          <w:lang w:eastAsia="zh-CN"/>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本部门职责</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环江毛南族自治县第二高级中学</w:t>
      </w:r>
      <w:r>
        <w:rPr>
          <w:rFonts w:hint="eastAsia" w:ascii="仿宋" w:hAnsi="仿宋" w:eastAsia="仿宋" w:cs="仿宋"/>
          <w:color w:val="000000" w:themeColor="text1"/>
          <w:sz w:val="32"/>
          <w:szCs w:val="32"/>
          <w14:textFill>
            <w14:solidFill>
              <w14:schemeClr w14:val="tx1"/>
            </w14:solidFill>
          </w14:textFill>
        </w:rPr>
        <w:t>的主要职能是：</w:t>
      </w:r>
    </w:p>
    <w:p>
      <w:pPr>
        <w:keepNext w:val="0"/>
        <w:keepLines w:val="0"/>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（一）宣传贯彻执行党和国家的教育方针、教育政策、教育法律和法规，贯彻执行上级教育行政部门的各项规章制度。</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（二）在政府和上级教育主管部门的领导下，争取资金改善办学条件，为师生的学习和工作提供优美和谐的环境。</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（三）根据县级人民政府制定的教育事业发展规划，结合本校实际制定并组织实施本校的教育事业发展规划。在政府的领导下，全面</w:t>
      </w:r>
      <w:r>
        <w:rPr>
          <w:rFonts w:hint="eastAsia" w:ascii="仿宋" w:hAnsi="仿宋" w:eastAsia="仿宋" w:cs="仿宋"/>
          <w:sz w:val="32"/>
          <w:szCs w:val="32"/>
          <w:lang w:eastAsia="zh-CN"/>
        </w:rPr>
        <w:t>推进四“</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20导学案</w:t>
      </w:r>
      <w:r>
        <w:rPr>
          <w:rFonts w:hint="eastAsia" w:ascii="仿宋" w:hAnsi="仿宋" w:eastAsia="仿宋" w:cs="仿宋"/>
          <w:sz w:val="32"/>
          <w:szCs w:val="32"/>
          <w:lang w:eastAsia="zh-CN"/>
        </w:rPr>
        <w:t>和促进教育公平</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（四）按照干部和教师的职务、编制和管理权限，负责对本校的干部和教师进行管理，制定切实可行的学校工作规章制度，以提高教育教学质量为目的，对干部职工的工作开展客观公正的评价和考核。</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（五）按照上级有关部门的规定负责对本校的财务和项目建设进行管理，负责核算和发放教职工工资。</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（六）按照教育课程计划，开齐课程，开足课时，认真实施中学的教育教学管理，全面推进素质教育，全面提高教育教学质量。</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（七）组织开展本校的教育教学科研和教育教学改革，以科学的发展观和以人为本的管理理念注重学生的全面发展。</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（八）负责指导全校学生资助管理工作。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（九）负责语言文字和指导推广普通话工作。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（十）学校开展高中教育教学为基本职能，培养合格的高中毕业生及向高校输送优秀人才，为学生的终身发展奠定基础。</w:t>
      </w:r>
    </w:p>
    <w:p>
      <w:pPr>
        <w:ind w:firstLine="640" w:firstLineChars="200"/>
        <w:jc w:val="left"/>
        <w:rPr>
          <w:rFonts w:hint="default" w:ascii="Times New Roman" w:hAnsi="Times New Roman" w:eastAsia="仿宋_GB2312" w:cs="Times New Roman"/>
          <w:sz w:val="32"/>
          <w:szCs w:val="32"/>
        </w:rPr>
      </w:pPr>
      <w:r>
        <w:rPr>
          <w:rFonts w:hint="eastAsia" w:ascii="仿宋" w:hAnsi="仿宋" w:eastAsia="仿宋" w:cs="仿宋"/>
          <w:sz w:val="32"/>
          <w:szCs w:val="32"/>
          <w:lang w:eastAsia="zh-CN"/>
        </w:rPr>
        <w:t>（十一）完成自治县人民政府及上级教育部门交办的其他工作。</w:t>
      </w:r>
      <w:r>
        <w:rPr>
          <w:rFonts w:hint="default" w:ascii="Times New Roman" w:hAnsi="Times New Roman" w:eastAsia="仿宋_GB2312" w:cs="Times New Roman"/>
          <w:sz w:val="32"/>
          <w:szCs w:val="32"/>
        </w:rPr>
        <w:t xml:space="preserve">　 </w:t>
      </w:r>
      <w:bookmarkStart w:id="2" w:name="_GoBack"/>
      <w:bookmarkEnd w:id="2"/>
    </w:p>
    <w:p>
      <w:pPr>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机构设置情况</w:t>
      </w:r>
    </w:p>
    <w:p>
      <w:pPr>
        <w:keepNext w:val="0"/>
        <w:keepLines w:val="0"/>
        <w:pageBreakBefore w:val="0"/>
        <w:kinsoku/>
        <w:wordWrap/>
        <w:overflowPunct/>
        <w:topLinePunct w:val="0"/>
        <w:bidi w:val="0"/>
        <w:snapToGrid/>
        <w:spacing w:line="560" w:lineRule="exact"/>
        <w:ind w:firstLine="645"/>
        <w:textAlignment w:val="auto"/>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全额拨款事业单位，</w:t>
      </w:r>
      <w:r>
        <w:rPr>
          <w:rFonts w:hint="eastAsia" w:ascii="仿宋" w:hAnsi="仿宋" w:eastAsia="仿宋" w:cs="仿宋"/>
          <w:sz w:val="32"/>
          <w:szCs w:val="32"/>
          <w:lang w:eastAsia="zh-CN"/>
        </w:rPr>
        <w:t>本单位有十五个处室，分别为：党政办、行政办、政教处、教务处、教研处、宣传办、信息办、总务处、资助办、安全办、心理辅导站、财务室、工会、团委、社团。我单位没有下属单位，按照部门决算编报要求，单独编制本部门决算。</w:t>
      </w:r>
    </w:p>
    <w:p>
      <w:pPr>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w:t>
      </w:r>
      <w:r>
        <w:rPr>
          <w:rFonts w:hint="eastAsia" w:ascii="黑体" w:hAnsi="黑体" w:eastAsia="黑体" w:cs="黑体"/>
          <w:sz w:val="32"/>
          <w:u w:color="auto"/>
          <w:lang w:eastAsia="zh-CN"/>
        </w:rPr>
        <w:t>第二高级中学</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p>
      <w:pPr>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表一：</w:t>
      </w:r>
      <w:r>
        <w:rPr>
          <w:rFonts w:hint="eastAsia" w:ascii="Times New Roman" w:hAnsi="Times New Roman" w:eastAsia="仿宋_GB2312" w:cs="Times New Roman"/>
          <w:sz w:val="32"/>
          <w:szCs w:val="32"/>
          <w:lang w:val="en-US" w:eastAsia="zh-CN"/>
        </w:rPr>
        <w:t>Z01 收入支出决算总表(公开01表)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37"/>
        <w:gridCol w:w="813"/>
        <w:gridCol w:w="1361"/>
        <w:gridCol w:w="4363"/>
        <w:gridCol w:w="814"/>
        <w:gridCol w:w="2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36"/>
                <w:szCs w:val="36"/>
                <w:u w:val="none"/>
              </w:rPr>
            </w:pPr>
            <w:r>
              <w:rPr>
                <w:rFonts w:hint="eastAsia" w:ascii="仿宋_GB2312" w:hAnsi="宋体" w:eastAsia="仿宋_GB2312" w:cs="仿宋_GB2312"/>
                <w:i w:val="0"/>
                <w:iCs w:val="0"/>
                <w:color w:val="000000"/>
                <w:kern w:val="0"/>
                <w:sz w:val="36"/>
                <w:szCs w:val="36"/>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3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8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47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53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8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769"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03" w:type="pct"/>
            <w:gridSpan w:val="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部门：环江毛南族自治县第二高级中学</w:t>
            </w:r>
          </w:p>
        </w:tc>
        <w:tc>
          <w:tcPr>
            <w:tcW w:w="153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8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769"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0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596"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3,095.24</w:t>
            </w: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3,158.58</w:t>
            </w: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3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3,158.58</w:t>
            </w:r>
          </w:p>
        </w:tc>
        <w:tc>
          <w:tcPr>
            <w:tcW w:w="15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5000" w:type="pct"/>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sz w:val="32"/>
          <w:szCs w:val="32"/>
          <w:lang w:val="en-US" w:eastAsia="zh-CN"/>
        </w:rPr>
      </w:pPr>
    </w:p>
    <w:p>
      <w:pPr>
        <w:rPr>
          <w:rFonts w:hint="eastAsia" w:ascii="宋体" w:hAnsi="宋体" w:eastAsia="宋体" w:cs="宋体"/>
          <w:color w:val="000000"/>
          <w:kern w:val="0"/>
          <w:sz w:val="30"/>
          <w:szCs w:val="30"/>
          <w:highlight w:val="none"/>
          <w:lang w:bidi="ar"/>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9"/>
        <w:gridCol w:w="4459"/>
        <w:gridCol w:w="1732"/>
        <w:gridCol w:w="1732"/>
        <w:gridCol w:w="1341"/>
        <w:gridCol w:w="1029"/>
        <w:gridCol w:w="913"/>
        <w:gridCol w:w="825"/>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36"/>
                <w:szCs w:val="36"/>
                <w:u w:val="none"/>
              </w:rPr>
            </w:pPr>
            <w:r>
              <w:rPr>
                <w:rFonts w:hint="eastAsia" w:ascii="仿宋_GB2312" w:hAnsi="宋体" w:eastAsia="仿宋_GB2312" w:cs="仿宋_GB2312"/>
                <w:i w:val="0"/>
                <w:iCs w:val="0"/>
                <w:color w:val="000000"/>
                <w:kern w:val="0"/>
                <w:sz w:val="36"/>
                <w:szCs w:val="36"/>
                <w:u w:val="none"/>
                <w:lang w:val="en-US" w:eastAsia="zh-CN" w:bidi="ar"/>
              </w:rPr>
              <w:t>表二：Z03 收入决算表(公开02表）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36"/>
                <w:szCs w:val="36"/>
                <w:u w:val="none"/>
              </w:rPr>
            </w:pPr>
            <w:r>
              <w:rPr>
                <w:rFonts w:hint="eastAsia" w:ascii="仿宋_GB2312" w:hAnsi="宋体" w:eastAsia="仿宋_GB2312" w:cs="仿宋_GB2312"/>
                <w:i w:val="0"/>
                <w:iCs w:val="0"/>
                <w:color w:val="000000"/>
                <w:kern w:val="0"/>
                <w:sz w:val="36"/>
                <w:szCs w:val="36"/>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84" w:type="pct"/>
            <w:gridSpan w:val="5"/>
            <w:vMerge w:val="restar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部门：广西河池市环江毛南族自治县第二高级中学</w:t>
            </w:r>
          </w:p>
        </w:tc>
        <w:tc>
          <w:tcPr>
            <w:tcW w:w="36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29" w:type="pct"/>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84" w:type="pct"/>
            <w:gridSpan w:val="5"/>
            <w:vMerge w:val="continue"/>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29" w:type="pct"/>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89"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6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29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73"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73"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73"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989"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1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8"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989"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3,158.58</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3,158.58</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1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高中教育</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2,296.35</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2,296.35</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1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1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中等职业教育</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75.13</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75.13</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1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256.86</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256.86</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1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191.36</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191.36</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233.56</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233.56</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keepNext w:val="0"/>
        <w:keepLines w:val="0"/>
        <w:pageBreakBefore w:val="0"/>
        <w:kinsoku/>
        <w:wordWrap/>
        <w:overflowPunct/>
        <w:topLinePunct w:val="0"/>
        <w:bidi w:val="0"/>
        <w:snapToGrid/>
        <w:spacing w:line="560" w:lineRule="exact"/>
        <w:textAlignment w:val="auto"/>
        <w:rPr>
          <w:rFonts w:hint="eastAsia" w:ascii="宋体" w:hAnsi="宋体" w:eastAsia="宋体" w:cs="宋体"/>
          <w:color w:val="000000"/>
          <w:kern w:val="0"/>
          <w:sz w:val="30"/>
          <w:szCs w:val="30"/>
          <w:highlight w:val="none"/>
          <w:lang w:bidi="ar"/>
        </w:rPr>
      </w:pPr>
    </w:p>
    <w:p>
      <w:pPr>
        <w:jc w:val="center"/>
        <w:rPr>
          <w:rFonts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7"/>
        <w:gridCol w:w="327"/>
        <w:gridCol w:w="332"/>
        <w:gridCol w:w="4220"/>
        <w:gridCol w:w="1629"/>
        <w:gridCol w:w="1635"/>
        <w:gridCol w:w="1504"/>
        <w:gridCol w:w="1252"/>
        <w:gridCol w:w="1253"/>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i w:val="0"/>
                <w:iCs w:val="0"/>
                <w:color w:val="000000"/>
                <w:sz w:val="36"/>
                <w:szCs w:val="36"/>
                <w:u w:val="none"/>
              </w:rPr>
            </w:pPr>
            <w:r>
              <w:rPr>
                <w:rFonts w:hint="eastAsia" w:ascii="仿宋_GB2312" w:hAnsi="宋体" w:eastAsia="仿宋_GB2312" w:cs="仿宋_GB2312"/>
                <w:i w:val="0"/>
                <w:iCs w:val="0"/>
                <w:color w:val="000000"/>
                <w:kern w:val="0"/>
                <w:sz w:val="36"/>
                <w:szCs w:val="36"/>
                <w:u w:val="none"/>
                <w:lang w:val="en-US" w:eastAsia="zh-CN" w:bidi="ar"/>
              </w:rPr>
              <w:t>表三：Z04 支出决算表(公开03表)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000000"/>
                <w:sz w:val="36"/>
                <w:szCs w:val="36"/>
                <w:u w:val="none"/>
              </w:rPr>
            </w:pPr>
            <w:r>
              <w:rPr>
                <w:rFonts w:hint="eastAsia" w:ascii="仿宋_GB2312" w:hAnsi="宋体" w:eastAsia="仿宋_GB2312" w:cs="仿宋_GB2312"/>
                <w:i w:val="0"/>
                <w:iCs w:val="0"/>
                <w:color w:val="000000"/>
                <w:kern w:val="0"/>
                <w:sz w:val="36"/>
                <w:szCs w:val="36"/>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8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3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967"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部门：广西河池市环江毛南族自治县第二高级中学</w:t>
            </w:r>
          </w:p>
        </w:tc>
        <w:tc>
          <w:tcPr>
            <w:tcW w:w="53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49" w:type="pct"/>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5"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94"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94"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94"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5"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5"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3,158.58</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2,353.38</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805.20</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4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14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高中教育</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2,296.35</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1,704.44</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591.91</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14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14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中等职业教育</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75.13</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75.13</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14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256.86</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256.86</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14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191.36</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191.36</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4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233.56</w:t>
            </w:r>
          </w:p>
        </w:tc>
        <w:tc>
          <w:tcPr>
            <w:tcW w:w="5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168.23</w:t>
            </w:r>
          </w:p>
        </w:tc>
        <w:tc>
          <w:tcPr>
            <w:tcW w:w="5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65.33</w:t>
            </w: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hint="default" w:ascii="Times New Roman" w:hAnsi="Times New Roman" w:eastAsia="仿宋_GB2312" w:cs="Times New Roman"/>
          <w:sz w:val="32"/>
          <w:szCs w:val="32"/>
        </w:rPr>
      </w:pPr>
      <w:r>
        <w:rPr>
          <w:rFonts w:ascii="仿宋" w:hAnsi="仿宋" w:eastAsia="仿宋" w:cs="仿宋"/>
          <w:sz w:val="24"/>
          <w:highlight w:val="none"/>
        </w:rPr>
        <w:br w:type="page"/>
      </w:r>
    </w:p>
    <w:p>
      <w:pPr>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表四：</w:t>
      </w:r>
      <w:r>
        <w:rPr>
          <w:rFonts w:hint="eastAsia" w:ascii="Times New Roman" w:hAnsi="Times New Roman" w:eastAsia="仿宋_GB2312" w:cs="Times New Roman"/>
          <w:sz w:val="32"/>
          <w:szCs w:val="32"/>
          <w:lang w:val="en-US" w:eastAsia="zh-CN"/>
        </w:rPr>
        <w:t>Z01_1 财政拨款收入支出决算总表(公开04表)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64"/>
        <w:gridCol w:w="493"/>
        <w:gridCol w:w="1347"/>
        <w:gridCol w:w="3444"/>
        <w:gridCol w:w="493"/>
        <w:gridCol w:w="1060"/>
        <w:gridCol w:w="1338"/>
        <w:gridCol w:w="1120"/>
        <w:gridCol w:w="1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36"/>
                <w:szCs w:val="36"/>
                <w:u w:val="none"/>
              </w:rPr>
            </w:pPr>
            <w:r>
              <w:rPr>
                <w:rFonts w:hint="eastAsia" w:ascii="仿宋_GB2312" w:hAnsi="宋体" w:eastAsia="仿宋_GB2312" w:cs="仿宋_GB2312"/>
                <w:i w:val="0"/>
                <w:iCs w:val="0"/>
                <w:color w:val="000000"/>
                <w:kern w:val="0"/>
                <w:sz w:val="36"/>
                <w:szCs w:val="36"/>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1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7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04"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980" w:type="pct"/>
            <w:gridSpan w:val="4"/>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部门：广西河池市环江毛南族自治县第二高级中学</w:t>
            </w:r>
          </w:p>
        </w:tc>
        <w:tc>
          <w:tcPr>
            <w:tcW w:w="17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04"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65"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34"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1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1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3,095.24</w:t>
            </w: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2,380.97</w:t>
            </w: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2,380.97</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256.86</w:t>
            </w: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256.86</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191.36</w:t>
            </w: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191.36</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233.56</w:t>
            </w: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233.56</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3,158.58</w:t>
            </w: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3,158.58</w:t>
            </w: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3,095.24</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3,158.58</w:t>
            </w:r>
          </w:p>
        </w:tc>
        <w:tc>
          <w:tcPr>
            <w:tcW w:w="121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3,158.58</w:t>
            </w:r>
          </w:p>
        </w:tc>
        <w:tc>
          <w:tcPr>
            <w:tcW w:w="4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3,095.24</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6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95" w:type="pct"/>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604" w:type="pct"/>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hint="default" w:ascii="Times New Roman" w:hAnsi="Times New Roman" w:eastAsia="仿宋_GB2312" w:cs="Times New Roman"/>
          <w:sz w:val="32"/>
          <w:szCs w:val="32"/>
        </w:rPr>
      </w:pPr>
    </w:p>
    <w:p>
      <w:pPr>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表五：</w:t>
      </w:r>
      <w:r>
        <w:rPr>
          <w:rFonts w:hint="eastAsia" w:ascii="Times New Roman" w:hAnsi="Times New Roman" w:eastAsia="仿宋_GB2312" w:cs="Times New Roman"/>
          <w:sz w:val="32"/>
          <w:szCs w:val="32"/>
          <w:lang w:val="en-US" w:eastAsia="zh-CN"/>
        </w:rPr>
        <w:t>Z07 一般公共预算财政拨款支出决算表(公开05表)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8"/>
        <w:gridCol w:w="328"/>
        <w:gridCol w:w="330"/>
        <w:gridCol w:w="4634"/>
        <w:gridCol w:w="2539"/>
        <w:gridCol w:w="2466"/>
        <w:gridCol w:w="3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36"/>
                <w:szCs w:val="36"/>
                <w:u w:val="none"/>
              </w:rPr>
            </w:pPr>
            <w:r>
              <w:rPr>
                <w:rFonts w:hint="eastAsia" w:ascii="仿宋_GB2312" w:hAnsi="宋体" w:eastAsia="仿宋_GB2312" w:cs="仿宋_GB2312"/>
                <w:i w:val="0"/>
                <w:iCs w:val="0"/>
                <w:color w:val="000000"/>
                <w:kern w:val="0"/>
                <w:sz w:val="36"/>
                <w:szCs w:val="36"/>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3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0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7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55"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70" w:type="pct"/>
            <w:gridSpan w:val="5"/>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部门：广西河池市环江毛南族自治县第二高级中学</w:t>
            </w:r>
          </w:p>
        </w:tc>
        <w:tc>
          <w:tcPr>
            <w:tcW w:w="87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55"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029"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39"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7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5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1"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7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0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970"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3,095.24</w:t>
            </w:r>
          </w:p>
        </w:tc>
        <w:tc>
          <w:tcPr>
            <w:tcW w:w="8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2,353.38</w:t>
            </w:r>
          </w:p>
        </w:tc>
        <w:tc>
          <w:tcPr>
            <w:tcW w:w="1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9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c>
          <w:tcPr>
            <w:tcW w:w="8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c>
          <w:tcPr>
            <w:tcW w:w="1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1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高中教育</w:t>
            </w:r>
          </w:p>
        </w:tc>
        <w:tc>
          <w:tcPr>
            <w:tcW w:w="9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2,296.35</w:t>
            </w:r>
          </w:p>
        </w:tc>
        <w:tc>
          <w:tcPr>
            <w:tcW w:w="8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1,704.44</w:t>
            </w:r>
          </w:p>
        </w:tc>
        <w:tc>
          <w:tcPr>
            <w:tcW w:w="1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1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9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8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1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中等职业教育</w:t>
            </w:r>
          </w:p>
        </w:tc>
        <w:tc>
          <w:tcPr>
            <w:tcW w:w="9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75.13</w:t>
            </w:r>
          </w:p>
        </w:tc>
        <w:tc>
          <w:tcPr>
            <w:tcW w:w="8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1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9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8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256.86</w:t>
            </w:r>
          </w:p>
        </w:tc>
        <w:tc>
          <w:tcPr>
            <w:tcW w:w="8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256.86</w:t>
            </w:r>
          </w:p>
        </w:tc>
        <w:tc>
          <w:tcPr>
            <w:tcW w:w="1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191.36</w:t>
            </w:r>
          </w:p>
        </w:tc>
        <w:tc>
          <w:tcPr>
            <w:tcW w:w="8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191.36</w:t>
            </w:r>
          </w:p>
        </w:tc>
        <w:tc>
          <w:tcPr>
            <w:tcW w:w="1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6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233.56</w:t>
            </w:r>
          </w:p>
        </w:tc>
        <w:tc>
          <w:tcPr>
            <w:tcW w:w="8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168.23</w:t>
            </w:r>
          </w:p>
        </w:tc>
        <w:tc>
          <w:tcPr>
            <w:tcW w:w="1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hint="eastAsia" w:ascii="Times New Roman" w:hAnsi="Times New Roman" w:eastAsia="仿宋_GB2312" w:cs="Times New Roman"/>
          <w:sz w:val="32"/>
          <w:szCs w:val="32"/>
          <w:lang w:val="en-US" w:eastAsia="zh-CN"/>
        </w:rPr>
      </w:pPr>
    </w:p>
    <w:p>
      <w:pPr>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表六：</w:t>
      </w:r>
      <w:r>
        <w:rPr>
          <w:rFonts w:hint="eastAsia" w:ascii="Times New Roman" w:hAnsi="Times New Roman" w:eastAsia="仿宋_GB2312" w:cs="Times New Roman"/>
          <w:sz w:val="32"/>
          <w:szCs w:val="32"/>
          <w:lang w:val="en-US" w:eastAsia="zh-CN"/>
        </w:rPr>
        <w:t>Z08_1 一般公共预算财政拨款基本支出决算明细表(公开06表）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2988"/>
        <w:gridCol w:w="1105"/>
        <w:gridCol w:w="818"/>
        <w:gridCol w:w="1952"/>
        <w:gridCol w:w="816"/>
        <w:gridCol w:w="914"/>
        <w:gridCol w:w="3464"/>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36"/>
                <w:szCs w:val="36"/>
                <w:u w:val="none"/>
              </w:rPr>
            </w:pPr>
            <w:r>
              <w:rPr>
                <w:rFonts w:hint="eastAsia" w:ascii="仿宋_GB2312" w:hAnsi="宋体" w:eastAsia="仿宋_GB2312" w:cs="仿宋_GB2312"/>
                <w:i w:val="0"/>
                <w:iCs w:val="0"/>
                <w:color w:val="000000"/>
                <w:kern w:val="0"/>
                <w:sz w:val="36"/>
                <w:szCs w:val="36"/>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8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8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2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40"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26" w:type="pct"/>
            <w:gridSpan w:val="5"/>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部门：广西河池市环江毛南族自治县第二高级中学</w:t>
            </w:r>
          </w:p>
        </w:tc>
        <w:tc>
          <w:tcPr>
            <w:tcW w:w="28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62" w:type="pct"/>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49"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50"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5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2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2,274.56</w:t>
            </w: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805.83</w:t>
            </w: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64.94</w:t>
            </w: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435.51</w:t>
            </w: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389.40</w:t>
            </w: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256.86</w:t>
            </w: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103.58</w:t>
            </w: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w:t>
            </w: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191.36</w:t>
            </w: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14.43</w:t>
            </w: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46.33</w:t>
            </w: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46.25</w:t>
            </w: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5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8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2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59"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2,320.89</w:t>
            </w:r>
          </w:p>
        </w:tc>
        <w:tc>
          <w:tcPr>
            <w:tcW w:w="2809"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rPr>
          <w:rFonts w:hint="eastAsia" w:ascii="Times New Roman" w:hAnsi="Times New Roman" w:eastAsia="仿宋_GB2312" w:cs="Times New Roman"/>
          <w:sz w:val="32"/>
          <w:szCs w:val="32"/>
          <w:lang w:val="en-US" w:eastAsia="zh-CN"/>
        </w:rPr>
      </w:pPr>
    </w:p>
    <w:p>
      <w:pPr>
        <w:jc w:val="left"/>
        <w:rPr>
          <w:rFonts w:ascii="仿宋" w:hAnsi="仿宋" w:eastAsia="仿宋" w:cs="仿宋"/>
          <w:sz w:val="24"/>
          <w:highlight w:val="none"/>
        </w:rPr>
      </w:pPr>
    </w:p>
    <w:p>
      <w:pPr>
        <w:rPr>
          <w:rFonts w:hint="eastAsia" w:ascii="仿宋" w:hAnsi="仿宋" w:eastAsia="仿宋" w:cs="仿宋"/>
          <w:sz w:val="32"/>
          <w:szCs w:val="32"/>
          <w:highlight w:val="none"/>
          <w:lang w:eastAsia="zh-CN"/>
        </w:rPr>
      </w:pPr>
    </w:p>
    <w:p>
      <w:pPr>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表七：</w:t>
      </w:r>
      <w:r>
        <w:rPr>
          <w:rFonts w:hint="eastAsia" w:ascii="仿宋" w:hAnsi="仿宋" w:eastAsia="仿宋" w:cs="仿宋"/>
          <w:color w:val="000000" w:themeColor="text1"/>
          <w:sz w:val="32"/>
          <w:szCs w:val="32"/>
          <w:highlight w:val="none"/>
          <w:lang w:val="en-US" w:eastAsia="zh-CN"/>
          <w14:textFill>
            <w14:solidFill>
              <w14:schemeClr w14:val="tx1"/>
            </w14:solidFill>
          </w14:textFill>
        </w:rPr>
        <w:t>Z09</w:t>
      </w:r>
      <w:r>
        <w:rPr>
          <w:rFonts w:hint="eastAsia" w:ascii="仿宋" w:hAnsi="仿宋" w:eastAsia="仿宋" w:cs="仿宋"/>
          <w:color w:val="000000" w:themeColor="text1"/>
          <w:sz w:val="32"/>
          <w:szCs w:val="32"/>
          <w:highlight w:val="none"/>
          <w14:textFill>
            <w14:solidFill>
              <w14:schemeClr w14:val="tx1"/>
            </w14:solidFill>
          </w14:textFill>
        </w:rPr>
        <w:t>政府性基金预算财政拨款收入支出决算表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(公开07表）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3"/>
        <w:gridCol w:w="343"/>
        <w:gridCol w:w="346"/>
        <w:gridCol w:w="2382"/>
        <w:gridCol w:w="1642"/>
        <w:gridCol w:w="1807"/>
        <w:gridCol w:w="1807"/>
        <w:gridCol w:w="1554"/>
        <w:gridCol w:w="1808"/>
        <w:gridCol w:w="2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sz w:val="36"/>
                <w:szCs w:val="36"/>
                <w:u w:val="none"/>
              </w:rPr>
            </w:pPr>
            <w:r>
              <w:rPr>
                <w:rFonts w:hint="eastAsia" w:ascii="仿宋_GB2312" w:hAnsi="宋体" w:eastAsia="仿宋_GB2312" w:cs="仿宋_GB2312"/>
                <w:i w:val="0"/>
                <w:iCs w:val="0"/>
                <w:color w:val="000000"/>
                <w:kern w:val="0"/>
                <w:sz w:val="36"/>
                <w:szCs w:val="36"/>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1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6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6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6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6" w:type="pct"/>
            <w:gridSpan w:val="5"/>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部门：广西河池市环江毛南族自治县第二高级中学</w:t>
            </w:r>
          </w:p>
        </w:tc>
        <w:tc>
          <w:tcPr>
            <w:tcW w:w="64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4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6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15" w:type="pct"/>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5"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858"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2"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2"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2"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5"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6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6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5"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63.34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63.34</w:t>
            </w: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63.34</w:t>
            </w:r>
          </w:p>
        </w:tc>
        <w:tc>
          <w:tcPr>
            <w:tcW w:w="7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7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rPr>
          <w:rFonts w:hint="eastAsia" w:ascii="仿宋" w:hAnsi="仿宋" w:eastAsia="仿宋" w:cs="仿宋"/>
          <w:color w:val="000000" w:themeColor="text1"/>
          <w:sz w:val="32"/>
          <w:szCs w:val="32"/>
          <w:highlight w:val="none"/>
          <w:lang w:val="en-US" w:eastAsia="zh-CN"/>
          <w14:textFill>
            <w14:solidFill>
              <w14:schemeClr w14:val="tx1"/>
            </w14:solidFill>
          </w14:textFill>
        </w:rPr>
      </w:pPr>
    </w:p>
    <w:p>
      <w:pPr>
        <w:rPr>
          <w:rFonts w:hint="eastAsia" w:ascii="仿宋" w:hAnsi="仿宋" w:eastAsia="仿宋" w:cs="仿宋"/>
          <w:sz w:val="24"/>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八</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Z11</w:t>
      </w:r>
      <w:r>
        <w:rPr>
          <w:rFonts w:hint="eastAsia" w:ascii="仿宋" w:hAnsi="仿宋" w:eastAsia="仿宋" w:cs="仿宋"/>
          <w:color w:val="000000" w:themeColor="text1"/>
          <w:sz w:val="32"/>
          <w:szCs w:val="32"/>
          <w:highlight w:val="none"/>
          <w14:textFill>
            <w14:solidFill>
              <w14:schemeClr w14:val="tx1"/>
            </w14:solidFill>
          </w14:textFill>
        </w:rPr>
        <w:t>国有资本经营预算财政拨款支出决算表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(公开08表）</w:t>
      </w:r>
    </w:p>
    <w:tbl>
      <w:tblPr>
        <w:tblStyle w:val="6"/>
        <w:tblW w:w="5000" w:type="pct"/>
        <w:tblInd w:w="0" w:type="dxa"/>
        <w:tblLayout w:type="autofit"/>
        <w:tblCellMar>
          <w:top w:w="0" w:type="dxa"/>
          <w:left w:w="108" w:type="dxa"/>
          <w:bottom w:w="0" w:type="dxa"/>
          <w:right w:w="108" w:type="dxa"/>
        </w:tblCellMar>
      </w:tblPr>
      <w:tblGrid>
        <w:gridCol w:w="1664"/>
        <w:gridCol w:w="507"/>
        <w:gridCol w:w="286"/>
        <w:gridCol w:w="369"/>
        <w:gridCol w:w="1996"/>
        <w:gridCol w:w="3045"/>
        <w:gridCol w:w="3186"/>
        <w:gridCol w:w="3121"/>
      </w:tblGrid>
      <w:tr>
        <w:tblPrEx>
          <w:tblCellMar>
            <w:top w:w="0" w:type="dxa"/>
            <w:left w:w="108" w:type="dxa"/>
            <w:bottom w:w="0" w:type="dxa"/>
            <w:right w:w="108" w:type="dxa"/>
          </w:tblCellMar>
        </w:tblPrEx>
        <w:trPr>
          <w:trHeight w:val="384" w:hRule="atLeast"/>
        </w:trPr>
        <w:tc>
          <w:tcPr>
            <w:tcW w:w="5000" w:type="pct"/>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76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2775" w:type="pct"/>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第二高级中学</w:t>
            </w:r>
          </w:p>
        </w:tc>
        <w:tc>
          <w:tcPr>
            <w:tcW w:w="11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08" w:hRule="atLeast"/>
        </w:trPr>
        <w:tc>
          <w:tcPr>
            <w:tcW w:w="170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29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58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114" w:type="pct"/>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7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10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58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4" w:type="pct"/>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73"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24"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0"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58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4" w:type="pct"/>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73"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24"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0"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701"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1701"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5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2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00"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ind w:firstLine="640" w:firstLineChars="200"/>
        <w:rPr>
          <w:rFonts w:hint="eastAsia" w:ascii="仿宋" w:hAnsi="仿宋" w:eastAsia="仿宋" w:cs="仿宋"/>
          <w:sz w:val="32"/>
          <w:szCs w:val="32"/>
          <w:highlight w:val="none"/>
          <w:lang w:eastAsia="zh-CN"/>
        </w:rPr>
      </w:pPr>
      <w:r>
        <w:rPr>
          <w:rFonts w:hint="eastAsia" w:ascii="仿宋" w:hAnsi="仿宋" w:eastAsia="仿宋" w:cs="仿宋"/>
          <w:color w:val="000000" w:themeColor="text1"/>
          <w:sz w:val="32"/>
          <w:szCs w:val="32"/>
          <w:highlight w:val="none"/>
          <w14:textFill>
            <w14:solidFill>
              <w14:schemeClr w14:val="tx1"/>
            </w14:solidFill>
          </w14:textFill>
        </w:rPr>
        <w:t>本部门</w:t>
      </w:r>
      <w:r>
        <w:rPr>
          <w:rFonts w:hint="eastAsia" w:ascii="仿宋" w:hAnsi="仿宋" w:eastAsia="仿宋" w:cs="仿宋"/>
          <w:color w:val="000000" w:themeColor="text1"/>
          <w:sz w:val="32"/>
          <w:szCs w:val="32"/>
          <w:highlight w:val="none"/>
          <w:lang w:eastAsia="zh-CN"/>
          <w14:textFill>
            <w14:solidFill>
              <w14:schemeClr w14:val="tx1"/>
            </w14:solidFill>
          </w14:textFill>
        </w:rPr>
        <w:t>2023年</w:t>
      </w:r>
      <w:r>
        <w:rPr>
          <w:rFonts w:hint="eastAsia" w:ascii="仿宋" w:hAnsi="仿宋" w:eastAsia="仿宋" w:cs="仿宋"/>
          <w:color w:val="000000" w:themeColor="text1"/>
          <w:sz w:val="32"/>
          <w:szCs w:val="32"/>
          <w:highlight w:val="none"/>
          <w14:textFill>
            <w14:solidFill>
              <w14:schemeClr w14:val="tx1"/>
            </w14:solidFill>
          </w14:textFill>
        </w:rPr>
        <w:t>度没有</w:t>
      </w:r>
      <w:r>
        <w:rPr>
          <w:rFonts w:hint="eastAsia" w:ascii="宋体" w:hAnsi="宋体" w:eastAsia="宋体" w:cs="宋体"/>
          <w:color w:val="000000" w:themeColor="text1"/>
          <w:kern w:val="0"/>
          <w:sz w:val="32"/>
          <w:szCs w:val="32"/>
          <w:highlight w:val="none"/>
          <w:lang w:bidi="ar"/>
          <w14:textFill>
            <w14:solidFill>
              <w14:schemeClr w14:val="tx1"/>
            </w14:solidFill>
          </w14:textFill>
        </w:rPr>
        <w:t>国有资本经营</w:t>
      </w:r>
      <w:r>
        <w:rPr>
          <w:rFonts w:hint="eastAsia" w:ascii="仿宋" w:hAnsi="仿宋" w:eastAsia="仿宋" w:cs="仿宋"/>
          <w:color w:val="000000" w:themeColor="text1"/>
          <w:sz w:val="32"/>
          <w:szCs w:val="32"/>
          <w:highlight w:val="none"/>
          <w14:textFill>
            <w14:solidFill>
              <w14:schemeClr w14:val="tx1"/>
            </w14:solidFill>
          </w14:textFill>
        </w:rPr>
        <w:t>收入，也没有</w:t>
      </w:r>
      <w:r>
        <w:rPr>
          <w:rFonts w:hint="eastAsia" w:ascii="宋体" w:hAnsi="宋体" w:eastAsia="宋体" w:cs="宋体"/>
          <w:color w:val="000000" w:themeColor="text1"/>
          <w:kern w:val="0"/>
          <w:sz w:val="32"/>
          <w:szCs w:val="32"/>
          <w:highlight w:val="none"/>
          <w:lang w:bidi="ar"/>
          <w14:textFill>
            <w14:solidFill>
              <w14:schemeClr w14:val="tx1"/>
            </w14:solidFill>
          </w14:textFill>
        </w:rPr>
        <w:t>国有资本经营</w:t>
      </w:r>
      <w:r>
        <w:rPr>
          <w:rFonts w:hint="eastAsia" w:ascii="仿宋" w:hAnsi="仿宋" w:eastAsia="仿宋" w:cs="仿宋"/>
          <w:color w:val="000000" w:themeColor="text1"/>
          <w:sz w:val="32"/>
          <w:szCs w:val="32"/>
          <w:highlight w:val="none"/>
          <w14:textFill>
            <w14:solidFill>
              <w14:schemeClr w14:val="tx1"/>
            </w14:solidFill>
          </w14:textFill>
        </w:rPr>
        <w:t>安排的支出，故本表无数据”</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4999" w:type="pct"/>
        <w:tblInd w:w="0" w:type="dxa"/>
        <w:tblLayout w:type="autofit"/>
        <w:tblCellMar>
          <w:top w:w="0" w:type="dxa"/>
          <w:left w:w="108" w:type="dxa"/>
          <w:bottom w:w="0" w:type="dxa"/>
          <w:right w:w="108" w:type="dxa"/>
        </w:tblCellMar>
      </w:tblPr>
      <w:tblGrid>
        <w:gridCol w:w="91"/>
        <w:gridCol w:w="1452"/>
        <w:gridCol w:w="1435"/>
        <w:gridCol w:w="1101"/>
        <w:gridCol w:w="1166"/>
        <w:gridCol w:w="1143"/>
        <w:gridCol w:w="1055"/>
        <w:gridCol w:w="1072"/>
        <w:gridCol w:w="1169"/>
        <w:gridCol w:w="1061"/>
        <w:gridCol w:w="1154"/>
        <w:gridCol w:w="1143"/>
        <w:gridCol w:w="1116"/>
        <w:gridCol w:w="13"/>
      </w:tblGrid>
      <w:tr>
        <w:trPr>
          <w:gridBefore w:val="1"/>
          <w:wBefore w:w="33" w:type="pct"/>
          <w:trHeight w:val="308" w:hRule="atLeast"/>
        </w:trPr>
        <w:tc>
          <w:tcPr>
            <w:tcW w:w="4966" w:type="pct"/>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themeColor="text1"/>
                <w:kern w:val="0"/>
                <w:sz w:val="32"/>
                <w:szCs w:val="32"/>
                <w:highlight w:val="none"/>
                <w:lang w:eastAsia="zh-CN" w:bidi="ar"/>
                <w14:textFill>
                  <w14:solidFill>
                    <w14:schemeClr w14:val="tx1"/>
                  </w14:solidFill>
                </w14:textFill>
              </w:rPr>
              <w:t>表九：一般公共预算财政拨款安排的“三公”经费支出决算表（公开09表）</w:t>
            </w:r>
          </w:p>
        </w:tc>
      </w:tr>
      <w:tr>
        <w:tblPrEx>
          <w:tblCellMar>
            <w:top w:w="0" w:type="dxa"/>
            <w:left w:w="108" w:type="dxa"/>
            <w:bottom w:w="0" w:type="dxa"/>
            <w:right w:w="108" w:type="dxa"/>
          </w:tblCellMar>
        </w:tblPrEx>
        <w:trPr>
          <w:gridAfter w:val="1"/>
          <w:wAfter w:w="5" w:type="pct"/>
          <w:trHeight w:val="632" w:hRule="atLeast"/>
        </w:trPr>
        <w:tc>
          <w:tcPr>
            <w:tcW w:w="4994" w:type="pct"/>
            <w:gridSpan w:val="1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5" w:type="pct"/>
          <w:trHeight w:val="316" w:hRule="atLeast"/>
        </w:trPr>
        <w:tc>
          <w:tcPr>
            <w:tcW w:w="54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5" w:type="pct"/>
          <w:trHeight w:val="316" w:hRule="atLeast"/>
        </w:trPr>
        <w:tc>
          <w:tcPr>
            <w:tcW w:w="2630" w:type="pct"/>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第二高级中学</w:t>
            </w:r>
          </w:p>
        </w:tc>
        <w:tc>
          <w:tcPr>
            <w:tcW w:w="3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6"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gridAfter w:val="1"/>
          <w:wAfter w:w="5" w:type="pct"/>
          <w:trHeight w:val="326" w:hRule="atLeast"/>
        </w:trPr>
        <w:tc>
          <w:tcPr>
            <w:tcW w:w="263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2363"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5" w:type="pct"/>
          <w:trHeight w:val="326" w:hRule="atLeast"/>
        </w:trPr>
        <w:tc>
          <w:tcPr>
            <w:tcW w:w="546"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0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1205"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37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37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1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1187"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38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5" w:type="pct"/>
          <w:trHeight w:val="642" w:hRule="atLeast"/>
        </w:trPr>
        <w:tc>
          <w:tcPr>
            <w:tcW w:w="54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07"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4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370"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79"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3"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40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383"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5" w:type="pct"/>
          <w:trHeight w:val="959" w:hRule="atLeast"/>
        </w:trPr>
        <w:tc>
          <w:tcPr>
            <w:tcW w:w="546"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50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8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4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37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41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40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38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5" w:type="pct"/>
          <w:trHeight w:val="642" w:hRule="atLeast"/>
        </w:trPr>
        <w:tc>
          <w:tcPr>
            <w:tcW w:w="546"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0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3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1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0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03" w:type="pct"/>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383" w:type="pct"/>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5" w:type="pct"/>
          <w:trHeight w:val="642" w:hRule="atLeast"/>
        </w:trPr>
        <w:tc>
          <w:tcPr>
            <w:tcW w:w="4994" w:type="pct"/>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ind w:firstLine="640" w:firstLineChars="200"/>
        <w:rPr>
          <w:rFonts w:hint="eastAsia" w:ascii="仿宋" w:hAnsi="仿宋" w:eastAsia="仿宋" w:cs="仿宋"/>
          <w:color w:val="000000" w:themeColor="text1"/>
          <w:sz w:val="24"/>
          <w:highlight w:val="none"/>
          <w:lang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color w:val="000000" w:themeColor="text1"/>
          <w:sz w:val="32"/>
          <w:szCs w:val="32"/>
          <w:highlight w:val="none"/>
          <w14:textFill>
            <w14:solidFill>
              <w14:schemeClr w14:val="tx1"/>
            </w14:solidFill>
          </w14:textFill>
        </w:rPr>
        <w:t>本部门</w:t>
      </w:r>
      <w:r>
        <w:rPr>
          <w:rFonts w:hint="eastAsia" w:ascii="仿宋" w:hAnsi="仿宋" w:eastAsia="仿宋" w:cs="仿宋"/>
          <w:color w:val="000000" w:themeColor="text1"/>
          <w:sz w:val="32"/>
          <w:szCs w:val="32"/>
          <w:highlight w:val="none"/>
          <w:lang w:eastAsia="zh-CN"/>
          <w14:textFill>
            <w14:solidFill>
              <w14:schemeClr w14:val="tx1"/>
            </w14:solidFill>
          </w14:textFill>
        </w:rPr>
        <w:t>2023年</w:t>
      </w:r>
      <w:r>
        <w:rPr>
          <w:rFonts w:hint="eastAsia" w:ascii="仿宋" w:hAnsi="仿宋" w:eastAsia="仿宋" w:cs="仿宋"/>
          <w:color w:val="000000" w:themeColor="text1"/>
          <w:sz w:val="32"/>
          <w:szCs w:val="32"/>
          <w:highlight w:val="none"/>
          <w14:textFill>
            <w14:solidFill>
              <w14:schemeClr w14:val="tx1"/>
            </w14:solidFill>
          </w14:textFill>
        </w:rPr>
        <w:t>度没有</w:t>
      </w:r>
      <w:r>
        <w:rPr>
          <w:rFonts w:hint="eastAsia" w:ascii="宋体" w:hAnsi="宋体" w:eastAsia="宋体" w:cs="宋体"/>
          <w:color w:val="000000" w:themeColor="text1"/>
          <w:kern w:val="0"/>
          <w:sz w:val="32"/>
          <w:szCs w:val="32"/>
          <w:highlight w:val="none"/>
          <w:lang w:eastAsia="zh-CN" w:bidi="ar"/>
          <w14:textFill>
            <w14:solidFill>
              <w14:schemeClr w14:val="tx1"/>
            </w14:solidFill>
          </w14:textFill>
        </w:rPr>
        <w:t>“三公”经费</w:t>
      </w:r>
      <w:r>
        <w:rPr>
          <w:rFonts w:hint="eastAsia" w:ascii="仿宋" w:hAnsi="仿宋" w:eastAsia="仿宋" w:cs="仿宋"/>
          <w:color w:val="000000" w:themeColor="text1"/>
          <w:sz w:val="32"/>
          <w:szCs w:val="32"/>
          <w:highlight w:val="none"/>
          <w14:textFill>
            <w14:solidFill>
              <w14:schemeClr w14:val="tx1"/>
            </w14:solidFill>
          </w14:textFill>
        </w:rPr>
        <w:t>收入，也没有</w:t>
      </w:r>
      <w:r>
        <w:rPr>
          <w:rFonts w:hint="eastAsia" w:ascii="宋体" w:hAnsi="宋体" w:eastAsia="宋体" w:cs="宋体"/>
          <w:color w:val="000000" w:themeColor="text1"/>
          <w:kern w:val="0"/>
          <w:sz w:val="32"/>
          <w:szCs w:val="32"/>
          <w:highlight w:val="none"/>
          <w:lang w:eastAsia="zh-CN" w:bidi="ar"/>
          <w14:textFill>
            <w14:solidFill>
              <w14:schemeClr w14:val="tx1"/>
            </w14:solidFill>
          </w14:textFill>
        </w:rPr>
        <w:t>“三公”经费</w:t>
      </w:r>
      <w:r>
        <w:rPr>
          <w:rFonts w:hint="eastAsia" w:ascii="仿宋" w:hAnsi="仿宋" w:eastAsia="仿宋" w:cs="仿宋"/>
          <w:color w:val="000000" w:themeColor="text1"/>
          <w:sz w:val="32"/>
          <w:szCs w:val="32"/>
          <w:highlight w:val="none"/>
          <w14:textFill>
            <w14:solidFill>
              <w14:schemeClr w14:val="tx1"/>
            </w14:solidFill>
          </w14:textFill>
        </w:rPr>
        <w:t>的支出，故本表无数据</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w:t>
      </w:r>
      <w:r>
        <w:rPr>
          <w:rFonts w:hint="eastAsia" w:ascii="黑体" w:hAnsi="黑体" w:eastAsia="黑体" w:cs="黑体"/>
          <w:sz w:val="32"/>
          <w:u w:color="auto"/>
          <w:lang w:eastAsia="zh-CN"/>
        </w:rPr>
        <w:t>第二高级中学</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度收入支出决算总体情况</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（一）本</w:t>
      </w:r>
      <w:r>
        <w:rPr>
          <w:rFonts w:hint="eastAsia" w:ascii="宋体" w:hAnsi="宋体" w:eastAsia="宋体" w:cs="宋体"/>
          <w:sz w:val="32"/>
          <w:szCs w:val="32"/>
          <w:highlight w:val="none"/>
          <w:lang w:eastAsia="zh-CN"/>
        </w:rPr>
        <w:t>部门2023年</w:t>
      </w:r>
      <w:r>
        <w:rPr>
          <w:rFonts w:hint="eastAsia" w:ascii="宋体" w:hAnsi="宋体" w:eastAsia="宋体" w:cs="宋体"/>
          <w:sz w:val="32"/>
          <w:szCs w:val="32"/>
          <w:highlight w:val="none"/>
        </w:rPr>
        <w:t>度总收入</w:t>
      </w:r>
      <w:r>
        <w:rPr>
          <w:rFonts w:hint="eastAsia" w:ascii="宋体" w:hAnsi="宋体" w:eastAsia="宋体" w:cs="宋体"/>
          <w:sz w:val="32"/>
          <w:u w:color="auto"/>
        </w:rPr>
        <w:t>3158</w:t>
      </w:r>
      <w:r>
        <w:rPr>
          <w:rFonts w:hint="eastAsia" w:ascii="宋体" w:hAnsi="宋体" w:eastAsia="宋体" w:cs="宋体"/>
          <w:sz w:val="32"/>
          <w:u w:color="auto"/>
          <w:lang w:val="en-US" w:eastAsia="zh-CN"/>
        </w:rPr>
        <w:t>.</w:t>
      </w:r>
      <w:r>
        <w:rPr>
          <w:rFonts w:hint="eastAsia" w:ascii="宋体" w:hAnsi="宋体" w:eastAsia="宋体" w:cs="宋体"/>
          <w:sz w:val="32"/>
          <w:u w:color="auto"/>
        </w:rPr>
        <w:t>58</w:t>
      </w:r>
      <w:r>
        <w:rPr>
          <w:rFonts w:hint="eastAsia" w:ascii="宋体" w:hAnsi="宋体" w:eastAsia="宋体" w:cs="宋体"/>
          <w:sz w:val="32"/>
          <w:szCs w:val="32"/>
          <w:highlight w:val="none"/>
        </w:rPr>
        <w:t>万元，较202</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年度决算数</w:t>
      </w:r>
      <w:r>
        <w:rPr>
          <w:rFonts w:hint="eastAsia" w:ascii="宋体" w:hAnsi="宋体" w:eastAsia="宋体" w:cs="宋体"/>
          <w:sz w:val="32"/>
          <w:u w:color="auto"/>
          <w:lang w:eastAsia="zh-CN"/>
        </w:rPr>
        <w:t>减少</w:t>
      </w:r>
      <w:r>
        <w:rPr>
          <w:rFonts w:hint="eastAsia" w:ascii="宋体" w:hAnsi="宋体" w:eastAsia="宋体" w:cs="宋体"/>
          <w:sz w:val="32"/>
          <w:u w:color="auto"/>
          <w:lang w:val="en-US" w:eastAsia="zh-CN"/>
        </w:rPr>
        <w:t>424.14</w:t>
      </w:r>
      <w:r>
        <w:rPr>
          <w:rFonts w:hint="eastAsia" w:ascii="宋体" w:hAnsi="宋体" w:eastAsia="宋体" w:cs="宋体"/>
          <w:sz w:val="32"/>
          <w:szCs w:val="32"/>
          <w:highlight w:val="none"/>
        </w:rPr>
        <w:t>万元，</w:t>
      </w:r>
      <w:r>
        <w:rPr>
          <w:rFonts w:hint="eastAsia" w:ascii="宋体" w:hAnsi="宋体" w:eastAsia="宋体" w:cs="宋体"/>
          <w:sz w:val="32"/>
          <w:u w:color="auto"/>
          <w:lang w:eastAsia="zh-CN"/>
        </w:rPr>
        <w:t>减少</w:t>
      </w:r>
      <w:r>
        <w:rPr>
          <w:rFonts w:hint="eastAsia" w:ascii="宋体" w:hAnsi="宋体" w:eastAsia="宋体" w:cs="宋体"/>
          <w:sz w:val="32"/>
          <w:u w:color="auto"/>
          <w:lang w:val="en-US" w:eastAsia="zh-CN"/>
        </w:rPr>
        <w:t>11.84</w:t>
      </w:r>
      <w:r>
        <w:rPr>
          <w:rFonts w:hint="eastAsia" w:ascii="宋体" w:hAnsi="宋体" w:eastAsia="宋体" w:cs="宋体"/>
          <w:sz w:val="32"/>
          <w:u w:color="auto"/>
        </w:rPr>
        <w:t>%</w:t>
      </w:r>
      <w:r>
        <w:rPr>
          <w:rFonts w:hint="eastAsia" w:ascii="宋体" w:hAnsi="宋体" w:eastAsia="宋体" w:cs="宋体"/>
          <w:sz w:val="32"/>
          <w:szCs w:val="32"/>
          <w:highlight w:val="none"/>
        </w:rPr>
        <w:t>，其中本年收入</w:t>
      </w:r>
      <w:r>
        <w:rPr>
          <w:rFonts w:hint="eastAsia" w:ascii="宋体" w:hAnsi="宋体" w:eastAsia="宋体" w:cs="宋体"/>
          <w:sz w:val="32"/>
          <w:u w:color="auto"/>
        </w:rPr>
        <w:t>3158</w:t>
      </w:r>
      <w:r>
        <w:rPr>
          <w:rFonts w:hint="eastAsia" w:ascii="宋体" w:hAnsi="宋体" w:eastAsia="宋体" w:cs="宋体"/>
          <w:sz w:val="32"/>
          <w:u w:color="auto"/>
          <w:lang w:val="en-US" w:eastAsia="zh-CN"/>
        </w:rPr>
        <w:t>.</w:t>
      </w:r>
      <w:r>
        <w:rPr>
          <w:rFonts w:hint="eastAsia" w:ascii="宋体" w:hAnsi="宋体" w:eastAsia="宋体" w:cs="宋体"/>
          <w:sz w:val="32"/>
          <w:u w:color="auto"/>
        </w:rPr>
        <w:t>58</w:t>
      </w:r>
      <w:r>
        <w:rPr>
          <w:rFonts w:hint="eastAsia" w:ascii="宋体" w:hAnsi="宋体" w:eastAsia="宋体" w:cs="宋体"/>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kern w:val="0"/>
          <w:sz w:val="32"/>
          <w:szCs w:val="32"/>
        </w:rPr>
      </w:pPr>
      <w:r>
        <w:rPr>
          <w:rFonts w:hint="eastAsia" w:ascii="宋体" w:hAnsi="宋体" w:eastAsia="宋体" w:cs="宋体"/>
          <w:kern w:val="2"/>
          <w:sz w:val="32"/>
          <w:szCs w:val="32"/>
          <w:highlight w:val="none"/>
          <w:lang w:val="en-US" w:eastAsia="zh-CN" w:bidi="ar"/>
        </w:rPr>
        <w:t>1.一般公共预算财政拨款收入</w:t>
      </w:r>
      <w:r>
        <w:rPr>
          <w:rFonts w:hint="eastAsia" w:ascii="宋体" w:hAnsi="宋体" w:eastAsia="宋体" w:cs="宋体"/>
          <w:sz w:val="32"/>
          <w:u w:color="auto"/>
        </w:rPr>
        <w:t>3095</w:t>
      </w:r>
      <w:r>
        <w:rPr>
          <w:rFonts w:hint="eastAsia" w:ascii="宋体" w:hAnsi="宋体" w:eastAsia="宋体" w:cs="宋体"/>
          <w:sz w:val="32"/>
          <w:u w:color="auto"/>
          <w:lang w:val="en-US" w:eastAsia="zh-CN"/>
        </w:rPr>
        <w:t>.</w:t>
      </w:r>
      <w:r>
        <w:rPr>
          <w:rFonts w:hint="eastAsia" w:ascii="宋体" w:hAnsi="宋体" w:eastAsia="宋体" w:cs="宋体"/>
          <w:sz w:val="32"/>
          <w:u w:color="auto"/>
        </w:rPr>
        <w:t>24</w:t>
      </w:r>
      <w:r>
        <w:rPr>
          <w:rFonts w:hint="eastAsia" w:ascii="宋体" w:hAnsi="宋体" w:eastAsia="宋体" w:cs="宋体"/>
          <w:kern w:val="2"/>
          <w:sz w:val="32"/>
          <w:szCs w:val="32"/>
          <w:highlight w:val="none"/>
          <w:lang w:val="en-US" w:eastAsia="zh-CN" w:bidi="ar"/>
        </w:rPr>
        <w:t>万元，为</w:t>
      </w:r>
      <w:r>
        <w:rPr>
          <w:rFonts w:hint="eastAsia" w:ascii="宋体" w:hAnsi="宋体" w:eastAsia="宋体" w:cs="宋体"/>
          <w:sz w:val="32"/>
          <w:szCs w:val="32"/>
          <w:highlight w:val="none"/>
        </w:rPr>
        <w:t>环江毛南族自治县</w:t>
      </w:r>
      <w:r>
        <w:rPr>
          <w:rFonts w:hint="eastAsia" w:ascii="宋体" w:hAnsi="宋体" w:eastAsia="宋体" w:cs="宋体"/>
          <w:kern w:val="2"/>
          <w:sz w:val="32"/>
          <w:szCs w:val="32"/>
          <w:highlight w:val="none"/>
          <w:lang w:val="en-US" w:eastAsia="zh-CN" w:bidi="ar"/>
        </w:rPr>
        <w:t>本级财政当年拨付的资金。较2022年度决算数</w:t>
      </w:r>
      <w:r>
        <w:rPr>
          <w:rFonts w:hint="eastAsia" w:ascii="宋体" w:hAnsi="宋体" w:eastAsia="宋体" w:cs="宋体"/>
          <w:sz w:val="32"/>
          <w:u w:color="auto"/>
          <w:lang w:eastAsia="zh-CN"/>
        </w:rPr>
        <w:t>减少</w:t>
      </w:r>
      <w:r>
        <w:rPr>
          <w:rFonts w:hint="eastAsia" w:ascii="宋体" w:hAnsi="宋体" w:eastAsia="宋体" w:cs="宋体"/>
          <w:sz w:val="32"/>
          <w:u w:color="auto"/>
          <w:lang w:val="en-US" w:eastAsia="zh-CN"/>
        </w:rPr>
        <w:t>415.98</w:t>
      </w:r>
      <w:r>
        <w:rPr>
          <w:rFonts w:hint="eastAsia" w:ascii="宋体" w:hAnsi="宋体" w:eastAsia="宋体" w:cs="宋体"/>
          <w:kern w:val="2"/>
          <w:sz w:val="32"/>
          <w:szCs w:val="32"/>
          <w:highlight w:val="none"/>
          <w:lang w:val="en-US" w:eastAsia="zh-CN" w:bidi="ar"/>
        </w:rPr>
        <w:t>万元，减少</w:t>
      </w:r>
      <w:r>
        <w:rPr>
          <w:rFonts w:hint="eastAsia" w:ascii="宋体" w:hAnsi="宋体" w:eastAsia="宋体" w:cs="宋体"/>
          <w:sz w:val="32"/>
          <w:u w:color="auto"/>
          <w:lang w:val="en-US" w:eastAsia="zh-CN"/>
        </w:rPr>
        <w:t>11.85</w:t>
      </w:r>
      <w:r>
        <w:rPr>
          <w:rFonts w:hint="eastAsia" w:ascii="宋体" w:hAnsi="宋体" w:eastAsia="宋体" w:cs="宋体"/>
          <w:sz w:val="32"/>
          <w:u w:color="auto"/>
        </w:rPr>
        <w:t>%</w:t>
      </w:r>
      <w:r>
        <w:rPr>
          <w:rFonts w:hint="eastAsia" w:ascii="宋体" w:hAnsi="宋体" w:eastAsia="宋体" w:cs="宋体"/>
          <w:kern w:val="2"/>
          <w:sz w:val="32"/>
          <w:szCs w:val="32"/>
          <w:highlight w:val="none"/>
          <w:lang w:val="en-US" w:eastAsia="zh-CN" w:bidi="ar"/>
        </w:rPr>
        <w:t>，</w:t>
      </w:r>
      <w:r>
        <w:rPr>
          <w:rFonts w:hint="eastAsia" w:ascii="宋体" w:hAnsi="宋体" w:eastAsia="宋体" w:cs="宋体"/>
          <w:kern w:val="0"/>
          <w:sz w:val="32"/>
          <w:szCs w:val="32"/>
        </w:rPr>
        <w:t>主要原因</w:t>
      </w:r>
      <w:r>
        <w:rPr>
          <w:rFonts w:hint="eastAsia" w:ascii="宋体" w:hAnsi="宋体" w:eastAsia="宋体" w:cs="宋体"/>
          <w:kern w:val="0"/>
          <w:sz w:val="32"/>
          <w:szCs w:val="32"/>
          <w:lang w:eastAsia="zh-CN"/>
        </w:rPr>
        <w:t>是</w:t>
      </w:r>
      <w:r>
        <w:rPr>
          <w:rFonts w:hint="eastAsia" w:ascii="宋体" w:hAnsi="宋体" w:eastAsia="宋体" w:cs="宋体"/>
          <w:kern w:val="0"/>
          <w:sz w:val="32"/>
          <w:szCs w:val="32"/>
        </w:rPr>
        <w:t>环江毛南族自治县第二高级中学和环江毛南族自治县职业技术学校是一个学校两个牌子，一个领导班子一套账，</w:t>
      </w:r>
      <w:r>
        <w:rPr>
          <w:rFonts w:hint="eastAsia" w:ascii="宋体" w:hAnsi="宋体" w:eastAsia="宋体" w:cs="宋体"/>
          <w:kern w:val="0"/>
          <w:sz w:val="32"/>
          <w:szCs w:val="32"/>
          <w:lang w:val="en-US" w:eastAsia="zh-CN"/>
        </w:rPr>
        <w:t>2022年</w:t>
      </w:r>
      <w:r>
        <w:rPr>
          <w:rFonts w:hint="eastAsia" w:ascii="宋体" w:hAnsi="宋体" w:eastAsia="宋体" w:cs="宋体"/>
          <w:kern w:val="0"/>
          <w:sz w:val="32"/>
          <w:szCs w:val="32"/>
        </w:rPr>
        <w:t>合在一起做决算，今年分开做决算，所以收入变少。</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kern w:val="0"/>
          <w:sz w:val="32"/>
          <w:szCs w:val="32"/>
        </w:rPr>
      </w:pPr>
      <w:r>
        <w:rPr>
          <w:rFonts w:hint="eastAsia" w:ascii="宋体" w:hAnsi="宋体" w:eastAsia="宋体" w:cs="宋体"/>
          <w:kern w:val="2"/>
          <w:sz w:val="32"/>
          <w:szCs w:val="32"/>
          <w:highlight w:val="none"/>
          <w:lang w:val="en-US" w:eastAsia="zh-CN" w:bidi="ar"/>
        </w:rPr>
        <w:t>2.政府性基金预算财政拨款收入</w:t>
      </w:r>
      <w:r>
        <w:rPr>
          <w:rFonts w:hint="eastAsia" w:ascii="宋体" w:hAnsi="宋体" w:eastAsia="宋体" w:cs="宋体"/>
          <w:sz w:val="32"/>
          <w:u w:color="auto"/>
          <w:lang w:val="en-US" w:eastAsia="zh-CN"/>
        </w:rPr>
        <w:t>63.34</w:t>
      </w:r>
      <w:r>
        <w:rPr>
          <w:rFonts w:hint="eastAsia" w:ascii="宋体" w:hAnsi="宋体" w:eastAsia="宋体" w:cs="宋体"/>
          <w:kern w:val="2"/>
          <w:sz w:val="32"/>
          <w:szCs w:val="32"/>
          <w:highlight w:val="none"/>
          <w:lang w:val="en-US" w:eastAsia="zh-CN" w:bidi="ar"/>
        </w:rPr>
        <w:t>万元，为</w:t>
      </w:r>
      <w:r>
        <w:rPr>
          <w:rFonts w:hint="eastAsia" w:ascii="宋体" w:hAnsi="宋体" w:eastAsia="宋体" w:cs="宋体"/>
          <w:sz w:val="32"/>
          <w:szCs w:val="32"/>
          <w:highlight w:val="none"/>
        </w:rPr>
        <w:t>环江毛南族自治县</w:t>
      </w:r>
      <w:r>
        <w:rPr>
          <w:rFonts w:hint="eastAsia" w:ascii="宋体" w:hAnsi="宋体" w:eastAsia="宋体" w:cs="宋体"/>
          <w:kern w:val="2"/>
          <w:sz w:val="32"/>
          <w:szCs w:val="32"/>
          <w:highlight w:val="none"/>
          <w:lang w:val="en-US" w:eastAsia="zh-CN" w:bidi="ar"/>
        </w:rPr>
        <w:t>本级财政当年拨付的资金。较2022年度决算数</w:t>
      </w:r>
      <w:r>
        <w:rPr>
          <w:rFonts w:hint="eastAsia" w:ascii="宋体" w:hAnsi="宋体" w:eastAsia="宋体" w:cs="宋体"/>
          <w:sz w:val="32"/>
          <w:u w:color="auto"/>
        </w:rPr>
        <w:t>增加</w:t>
      </w:r>
      <w:r>
        <w:rPr>
          <w:rFonts w:hint="eastAsia" w:ascii="宋体" w:hAnsi="宋体" w:eastAsia="宋体" w:cs="宋体"/>
          <w:sz w:val="32"/>
          <w:u w:color="auto"/>
          <w:lang w:val="en-US" w:eastAsia="zh-CN"/>
        </w:rPr>
        <w:t>63.34</w:t>
      </w:r>
      <w:r>
        <w:rPr>
          <w:rFonts w:hint="eastAsia" w:ascii="宋体" w:hAnsi="宋体" w:eastAsia="宋体" w:cs="宋体"/>
          <w:kern w:val="2"/>
          <w:sz w:val="32"/>
          <w:szCs w:val="32"/>
          <w:highlight w:val="none"/>
          <w:lang w:val="en-US" w:eastAsia="zh-CN" w:bidi="ar"/>
        </w:rPr>
        <w:t>万元，</w:t>
      </w:r>
      <w:r>
        <w:rPr>
          <w:rFonts w:hint="eastAsia" w:ascii="宋体" w:hAnsi="宋体" w:eastAsia="宋体" w:cs="宋体"/>
          <w:sz w:val="32"/>
          <w:u w:color="auto"/>
        </w:rPr>
        <w:t>增长</w:t>
      </w:r>
      <w:r>
        <w:rPr>
          <w:rFonts w:hint="eastAsia" w:ascii="宋体" w:hAnsi="宋体" w:eastAsia="宋体" w:cs="宋体"/>
          <w:sz w:val="32"/>
          <w:u w:color="auto"/>
          <w:lang w:val="en-US" w:eastAsia="zh-CN"/>
        </w:rPr>
        <w:t>10</w:t>
      </w:r>
      <w:r>
        <w:rPr>
          <w:rFonts w:hint="eastAsia" w:ascii="宋体" w:hAnsi="宋体" w:eastAsia="宋体" w:cs="宋体"/>
          <w:sz w:val="32"/>
          <w:u w:color="auto"/>
        </w:rPr>
        <w:t>0%</w:t>
      </w:r>
      <w:r>
        <w:rPr>
          <w:rFonts w:hint="eastAsia" w:ascii="宋体" w:hAnsi="宋体" w:eastAsia="宋体" w:cs="宋体"/>
          <w:kern w:val="2"/>
          <w:sz w:val="32"/>
          <w:szCs w:val="32"/>
          <w:highlight w:val="none"/>
          <w:lang w:val="en-US" w:eastAsia="zh-CN" w:bidi="ar"/>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kern w:val="0"/>
          <w:sz w:val="32"/>
          <w:szCs w:val="32"/>
          <w:lang w:eastAsia="zh-CN"/>
        </w:rPr>
        <w:t>本部门</w:t>
      </w:r>
      <w:r>
        <w:rPr>
          <w:rFonts w:hint="eastAsia" w:ascii="宋体" w:hAnsi="宋体" w:eastAsia="宋体" w:cs="宋体"/>
          <w:kern w:val="0"/>
          <w:sz w:val="32"/>
          <w:szCs w:val="32"/>
          <w:lang w:val="en-US" w:eastAsia="zh-CN"/>
        </w:rPr>
        <w:t>2022年没有政府性基金资金的收入和支出，2023年财政追加了政府性基金 63.34万元用于学校偿还债务，所以</w:t>
      </w:r>
      <w:r>
        <w:rPr>
          <w:rFonts w:hint="eastAsia" w:ascii="宋体" w:hAnsi="宋体" w:eastAsia="宋体" w:cs="宋体"/>
          <w:sz w:val="32"/>
          <w:u w:color="auto"/>
        </w:rPr>
        <w:t>增长</w:t>
      </w:r>
      <w:r>
        <w:rPr>
          <w:rFonts w:hint="eastAsia" w:ascii="宋体" w:hAnsi="宋体" w:eastAsia="宋体" w:cs="宋体"/>
          <w:sz w:val="32"/>
          <w:u w:color="auto"/>
          <w:lang w:val="en-US" w:eastAsia="zh-CN"/>
        </w:rPr>
        <w:t>10</w:t>
      </w:r>
      <w:r>
        <w:rPr>
          <w:rFonts w:hint="eastAsia" w:ascii="宋体" w:hAnsi="宋体" w:eastAsia="宋体" w:cs="宋体"/>
          <w:sz w:val="32"/>
          <w:u w:color="auto"/>
        </w:rPr>
        <w:t>0%</w:t>
      </w:r>
      <w:r>
        <w:rPr>
          <w:rFonts w:hint="eastAsia" w:ascii="宋体" w:hAnsi="宋体" w:eastAsia="宋体" w:cs="宋体"/>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kern w:val="0"/>
          <w:sz w:val="32"/>
          <w:szCs w:val="32"/>
        </w:rPr>
      </w:pPr>
      <w:r>
        <w:rPr>
          <w:rFonts w:hint="eastAsia" w:ascii="宋体" w:hAnsi="宋体" w:eastAsia="宋体" w:cs="宋体"/>
          <w:kern w:val="2"/>
          <w:sz w:val="32"/>
          <w:szCs w:val="32"/>
          <w:highlight w:val="none"/>
          <w:lang w:val="en-US" w:eastAsia="zh-CN" w:bidi="ar"/>
        </w:rPr>
        <w:t>3.国有资本经营预算财政拨款收入</w:t>
      </w:r>
      <w:r>
        <w:rPr>
          <w:rFonts w:hint="eastAsia" w:ascii="宋体" w:hAnsi="宋体" w:eastAsia="宋体" w:cs="宋体"/>
          <w:sz w:val="32"/>
          <w:u w:color="auto"/>
        </w:rPr>
        <w:t>0.00</w:t>
      </w:r>
      <w:r>
        <w:rPr>
          <w:rFonts w:hint="eastAsia" w:ascii="宋体" w:hAnsi="宋体" w:eastAsia="宋体" w:cs="宋体"/>
          <w:kern w:val="2"/>
          <w:sz w:val="32"/>
          <w:szCs w:val="32"/>
          <w:highlight w:val="none"/>
          <w:lang w:val="en-US" w:eastAsia="zh-CN" w:bidi="ar"/>
        </w:rPr>
        <w:t>万元。为</w:t>
      </w:r>
      <w:r>
        <w:rPr>
          <w:rFonts w:hint="eastAsia" w:ascii="宋体" w:hAnsi="宋体" w:eastAsia="宋体" w:cs="宋体"/>
          <w:sz w:val="32"/>
          <w:szCs w:val="32"/>
          <w:highlight w:val="none"/>
        </w:rPr>
        <w:t>环江毛南族自治县</w:t>
      </w:r>
      <w:r>
        <w:rPr>
          <w:rFonts w:hint="eastAsia" w:ascii="宋体" w:hAnsi="宋体" w:eastAsia="宋体" w:cs="宋体"/>
          <w:kern w:val="2"/>
          <w:sz w:val="32"/>
          <w:szCs w:val="32"/>
          <w:highlight w:val="none"/>
          <w:lang w:val="en-US" w:eastAsia="zh-CN" w:bidi="ar"/>
        </w:rPr>
        <w:t>本级财政当年拨付的资金。较2022年度决算数</w:t>
      </w:r>
      <w:r>
        <w:rPr>
          <w:rFonts w:hint="eastAsia" w:ascii="宋体" w:hAnsi="宋体" w:eastAsia="宋体" w:cs="宋体"/>
          <w:sz w:val="32"/>
          <w:u w:color="auto"/>
        </w:rPr>
        <w:t>增加0.00</w:t>
      </w:r>
      <w:r>
        <w:rPr>
          <w:rFonts w:hint="eastAsia" w:ascii="宋体" w:hAnsi="宋体" w:eastAsia="宋体" w:cs="宋体"/>
          <w:kern w:val="2"/>
          <w:sz w:val="32"/>
          <w:szCs w:val="32"/>
          <w:highlight w:val="none"/>
          <w:lang w:val="en-US" w:eastAsia="zh-CN" w:bidi="ar"/>
        </w:rPr>
        <w:t>万元,</w:t>
      </w:r>
      <w:r>
        <w:rPr>
          <w:rFonts w:hint="eastAsia" w:ascii="宋体" w:hAnsi="宋体" w:eastAsia="宋体" w:cs="宋体"/>
          <w:sz w:val="32"/>
          <w:u w:color="auto"/>
        </w:rPr>
        <w:t>增长0%</w:t>
      </w:r>
      <w:r>
        <w:rPr>
          <w:rFonts w:hint="eastAsia" w:ascii="宋体" w:hAnsi="宋体" w:eastAsia="宋体" w:cs="宋体"/>
          <w:kern w:val="2"/>
          <w:sz w:val="32"/>
          <w:szCs w:val="32"/>
          <w:highlight w:val="none"/>
          <w:lang w:val="en-US" w:eastAsia="zh-CN" w:bidi="ar"/>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kern w:val="0"/>
          <w:sz w:val="32"/>
          <w:szCs w:val="32"/>
          <w:lang w:eastAsia="zh-CN"/>
        </w:rPr>
        <w:t>本部门</w:t>
      </w:r>
      <w:r>
        <w:rPr>
          <w:rFonts w:hint="eastAsia" w:ascii="宋体" w:hAnsi="宋体" w:eastAsia="宋体" w:cs="宋体"/>
          <w:kern w:val="0"/>
          <w:sz w:val="32"/>
          <w:szCs w:val="32"/>
          <w:lang w:val="en-US" w:eastAsia="zh-CN"/>
        </w:rPr>
        <w:t>2023年没有</w:t>
      </w:r>
      <w:r>
        <w:rPr>
          <w:rFonts w:hint="eastAsia" w:ascii="宋体" w:hAnsi="宋体" w:eastAsia="宋体" w:cs="宋体"/>
          <w:sz w:val="32"/>
          <w:szCs w:val="32"/>
        </w:rPr>
        <w:t>国有资本经营</w:t>
      </w:r>
      <w:r>
        <w:rPr>
          <w:rFonts w:hint="eastAsia" w:ascii="宋体" w:hAnsi="宋体" w:eastAsia="宋体" w:cs="宋体"/>
          <w:kern w:val="0"/>
          <w:sz w:val="32"/>
          <w:szCs w:val="32"/>
          <w:lang w:val="en-US" w:eastAsia="zh-CN"/>
        </w:rPr>
        <w:t>资金的收入和支出，所以各项数据为0</w:t>
      </w:r>
      <w:r>
        <w:rPr>
          <w:rFonts w:hint="eastAsia" w:ascii="宋体" w:hAnsi="宋体" w:eastAsia="宋体" w:cs="宋体"/>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sz w:val="32"/>
          <w:szCs w:val="32"/>
          <w:highlight w:val="none"/>
          <w:lang w:val="en-US"/>
        </w:rPr>
      </w:pPr>
      <w:r>
        <w:rPr>
          <w:rFonts w:hint="eastAsia" w:ascii="宋体" w:hAnsi="宋体" w:eastAsia="宋体" w:cs="宋体"/>
          <w:kern w:val="2"/>
          <w:sz w:val="32"/>
          <w:szCs w:val="32"/>
          <w:highlight w:val="none"/>
          <w:lang w:val="en-US" w:eastAsia="zh-CN" w:bidi="ar"/>
        </w:rPr>
        <w:t>4.上级补助收入</w:t>
      </w:r>
      <w:r>
        <w:rPr>
          <w:rFonts w:hint="eastAsia" w:ascii="宋体" w:hAnsi="宋体" w:eastAsia="宋体" w:cs="宋体"/>
          <w:sz w:val="32"/>
          <w:u w:color="auto"/>
        </w:rPr>
        <w:t>0.00</w:t>
      </w:r>
      <w:r>
        <w:rPr>
          <w:rFonts w:hint="eastAsia" w:ascii="宋体" w:hAnsi="宋体" w:eastAsia="宋体" w:cs="宋体"/>
          <w:kern w:val="2"/>
          <w:sz w:val="32"/>
          <w:szCs w:val="32"/>
          <w:highlight w:val="none"/>
          <w:lang w:val="en-US" w:eastAsia="zh-CN" w:bidi="ar"/>
        </w:rPr>
        <w:t>万元，为上级部门当年拨付的资金。较2022年度决算数</w:t>
      </w:r>
      <w:r>
        <w:rPr>
          <w:rFonts w:hint="eastAsia" w:ascii="宋体" w:hAnsi="宋体" w:eastAsia="宋体" w:cs="宋体"/>
          <w:sz w:val="32"/>
          <w:u w:color="auto"/>
        </w:rPr>
        <w:t>增加0.00</w:t>
      </w:r>
      <w:r>
        <w:rPr>
          <w:rFonts w:hint="eastAsia" w:ascii="宋体" w:hAnsi="宋体" w:eastAsia="宋体" w:cs="宋体"/>
          <w:kern w:val="2"/>
          <w:sz w:val="32"/>
          <w:szCs w:val="32"/>
          <w:highlight w:val="none"/>
          <w:lang w:val="en-US" w:eastAsia="zh-CN" w:bidi="ar"/>
        </w:rPr>
        <w:t>万元,</w:t>
      </w:r>
      <w:r>
        <w:rPr>
          <w:rFonts w:hint="eastAsia" w:ascii="宋体" w:hAnsi="宋体" w:eastAsia="宋体" w:cs="宋体"/>
          <w:sz w:val="32"/>
          <w:u w:color="auto"/>
        </w:rPr>
        <w:t>增长0%</w:t>
      </w:r>
      <w:r>
        <w:rPr>
          <w:rFonts w:hint="eastAsia" w:ascii="宋体" w:hAnsi="宋体" w:eastAsia="宋体" w:cs="宋体"/>
          <w:kern w:val="2"/>
          <w:sz w:val="32"/>
          <w:szCs w:val="32"/>
          <w:highlight w:val="none"/>
          <w:lang w:val="en-US" w:eastAsia="zh-CN" w:bidi="ar"/>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kern w:val="0"/>
          <w:sz w:val="32"/>
          <w:szCs w:val="32"/>
          <w:lang w:eastAsia="zh-CN"/>
        </w:rPr>
        <w:t>本部门</w:t>
      </w:r>
      <w:r>
        <w:rPr>
          <w:rFonts w:hint="eastAsia" w:ascii="宋体" w:hAnsi="宋体" w:eastAsia="宋体" w:cs="宋体"/>
          <w:kern w:val="0"/>
          <w:sz w:val="32"/>
          <w:szCs w:val="32"/>
          <w:lang w:val="en-US" w:eastAsia="zh-CN"/>
        </w:rPr>
        <w:t>2023年没有</w:t>
      </w:r>
      <w:r>
        <w:rPr>
          <w:rFonts w:hint="eastAsia" w:ascii="宋体" w:hAnsi="宋体" w:eastAsia="宋体" w:cs="宋体"/>
          <w:kern w:val="2"/>
          <w:sz w:val="32"/>
          <w:szCs w:val="32"/>
          <w:highlight w:val="none"/>
          <w:lang w:val="en-US" w:eastAsia="zh-CN" w:bidi="ar"/>
        </w:rPr>
        <w:t>上级补助收入</w:t>
      </w:r>
      <w:r>
        <w:rPr>
          <w:rFonts w:hint="eastAsia" w:ascii="宋体" w:hAnsi="宋体" w:eastAsia="宋体" w:cs="宋体"/>
          <w:kern w:val="0"/>
          <w:sz w:val="32"/>
          <w:szCs w:val="32"/>
          <w:lang w:val="en-US" w:eastAsia="zh-CN"/>
        </w:rPr>
        <w:t>和支出，所以各项数据为0</w:t>
      </w:r>
      <w:r>
        <w:rPr>
          <w:rFonts w:hint="eastAsia" w:ascii="宋体" w:hAnsi="宋体" w:eastAsia="宋体" w:cs="宋体"/>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FF0000"/>
          <w:sz w:val="32"/>
          <w:szCs w:val="32"/>
          <w:highlight w:val="none"/>
          <w:lang w:val="en-US" w:eastAsia="zh-CN"/>
        </w:rPr>
      </w:pPr>
      <w:r>
        <w:rPr>
          <w:rFonts w:hint="eastAsia" w:ascii="宋体" w:hAnsi="宋体" w:eastAsia="宋体" w:cs="宋体"/>
          <w:kern w:val="2"/>
          <w:sz w:val="32"/>
          <w:szCs w:val="32"/>
          <w:highlight w:val="none"/>
          <w:lang w:val="en-US" w:eastAsia="zh-CN" w:bidi="ar"/>
        </w:rPr>
        <w:t>5.事业收入</w:t>
      </w:r>
      <w:r>
        <w:rPr>
          <w:rFonts w:hint="eastAsia" w:ascii="宋体" w:hAnsi="宋体" w:eastAsia="宋体" w:cs="宋体"/>
          <w:sz w:val="32"/>
          <w:szCs w:val="32"/>
          <w:u w:color="auto"/>
          <w:lang w:val="en-US" w:eastAsia="zh-CN"/>
        </w:rPr>
        <w:t>0</w:t>
      </w:r>
      <w:r>
        <w:rPr>
          <w:rFonts w:hint="eastAsia" w:ascii="宋体" w:hAnsi="宋体" w:eastAsia="宋体" w:cs="宋体"/>
          <w:kern w:val="2"/>
          <w:sz w:val="32"/>
          <w:szCs w:val="32"/>
          <w:highlight w:val="none"/>
          <w:lang w:val="en-US" w:eastAsia="zh-CN" w:bidi="ar"/>
        </w:rPr>
        <w:t>万元，比上年减少71.50 万元，主要原因是环江毛南族自治县第二高级中学和环江毛南族自治县职业技术学校是一个学校两个牌子，一个领导班子一套账，去年合在一起做决算，今年分开做决算，预算时事业收入都放在环江毛南族自治县职业技术学校，所以本单位事业收入为 0</w:t>
      </w:r>
      <w:r>
        <w:rPr>
          <w:rFonts w:hint="eastAsia" w:ascii="宋体" w:hAnsi="宋体" w:eastAsia="宋体" w:cs="宋体"/>
          <w:kern w:val="0"/>
          <w:sz w:val="32"/>
          <w:szCs w:val="32"/>
          <w:lang w:val="en-US"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宋体" w:hAnsi="宋体" w:eastAsia="宋体" w:cs="宋体"/>
          <w:kern w:val="0"/>
          <w:sz w:val="32"/>
          <w:szCs w:val="32"/>
        </w:rPr>
      </w:pPr>
      <w:r>
        <w:rPr>
          <w:rFonts w:hint="eastAsia" w:ascii="宋体" w:hAnsi="宋体" w:eastAsia="宋体" w:cs="宋体"/>
          <w:kern w:val="2"/>
          <w:sz w:val="32"/>
          <w:szCs w:val="32"/>
          <w:highlight w:val="none"/>
          <w:lang w:val="en-US" w:eastAsia="zh-CN" w:bidi="ar"/>
        </w:rPr>
        <w:t>6.经营收入0.00万,为事业单位在业务活动之外开展非独立核算经营活动取得的收入。较2022年度决算数</w:t>
      </w:r>
      <w:r>
        <w:rPr>
          <w:rFonts w:hint="eastAsia" w:ascii="宋体" w:hAnsi="宋体" w:eastAsia="宋体" w:cs="宋体"/>
          <w:sz w:val="32"/>
          <w:szCs w:val="32"/>
          <w:u w:color="auto"/>
        </w:rPr>
        <w:t>增加0.00</w:t>
      </w:r>
      <w:r>
        <w:rPr>
          <w:rFonts w:hint="eastAsia" w:ascii="宋体" w:hAnsi="宋体" w:eastAsia="宋体" w:cs="宋体"/>
          <w:kern w:val="2"/>
          <w:sz w:val="32"/>
          <w:szCs w:val="32"/>
          <w:highlight w:val="none"/>
          <w:lang w:val="en-US" w:eastAsia="zh-CN" w:bidi="ar"/>
        </w:rPr>
        <w:t>万元，</w:t>
      </w:r>
      <w:r>
        <w:rPr>
          <w:rFonts w:hint="eastAsia" w:ascii="宋体" w:hAnsi="宋体" w:eastAsia="宋体" w:cs="宋体"/>
          <w:sz w:val="32"/>
          <w:szCs w:val="32"/>
          <w:u w:color="auto"/>
        </w:rPr>
        <w:t>增长0%</w:t>
      </w:r>
      <w:r>
        <w:rPr>
          <w:rFonts w:hint="eastAsia" w:ascii="宋体" w:hAnsi="宋体" w:eastAsia="宋体" w:cs="宋体"/>
          <w:kern w:val="2"/>
          <w:sz w:val="32"/>
          <w:szCs w:val="32"/>
          <w:highlight w:val="none"/>
          <w:lang w:val="en-US" w:eastAsia="zh-CN" w:bidi="ar"/>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kern w:val="0"/>
          <w:sz w:val="32"/>
          <w:szCs w:val="32"/>
          <w:lang w:eastAsia="zh-CN"/>
        </w:rPr>
        <w:t>本部门</w:t>
      </w:r>
      <w:r>
        <w:rPr>
          <w:rFonts w:hint="eastAsia" w:ascii="宋体" w:hAnsi="宋体" w:eastAsia="宋体" w:cs="宋体"/>
          <w:kern w:val="0"/>
          <w:sz w:val="32"/>
          <w:szCs w:val="32"/>
          <w:lang w:val="en-US" w:eastAsia="zh-CN"/>
        </w:rPr>
        <w:t>2023年没有</w:t>
      </w:r>
      <w:r>
        <w:rPr>
          <w:rFonts w:hint="eastAsia" w:ascii="宋体" w:hAnsi="宋体" w:eastAsia="宋体" w:cs="宋体"/>
          <w:kern w:val="0"/>
          <w:sz w:val="32"/>
          <w:szCs w:val="32"/>
        </w:rPr>
        <w:t>经营收入</w:t>
      </w:r>
      <w:r>
        <w:rPr>
          <w:rFonts w:hint="eastAsia" w:ascii="宋体" w:hAnsi="宋体" w:eastAsia="宋体" w:cs="宋体"/>
          <w:kern w:val="0"/>
          <w:sz w:val="32"/>
          <w:szCs w:val="32"/>
          <w:lang w:val="en-US" w:eastAsia="zh-CN"/>
        </w:rPr>
        <w:t>的收入和支出，所以各项数据为0</w:t>
      </w:r>
      <w:r>
        <w:rPr>
          <w:rFonts w:hint="eastAsia" w:ascii="宋体" w:hAnsi="宋体" w:eastAsia="宋体" w:cs="宋体"/>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kern w:val="0"/>
          <w:sz w:val="32"/>
          <w:szCs w:val="32"/>
        </w:rPr>
      </w:pPr>
      <w:r>
        <w:rPr>
          <w:rFonts w:hint="eastAsia" w:ascii="宋体" w:hAnsi="宋体" w:eastAsia="宋体" w:cs="宋体"/>
          <w:kern w:val="2"/>
          <w:sz w:val="32"/>
          <w:szCs w:val="32"/>
          <w:highlight w:val="none"/>
          <w:lang w:val="en-US" w:eastAsia="zh-CN" w:bidi="ar"/>
        </w:rPr>
        <w:t>7.附属单位上缴收入</w:t>
      </w:r>
      <w:r>
        <w:rPr>
          <w:rFonts w:hint="eastAsia" w:ascii="宋体" w:hAnsi="宋体" w:eastAsia="宋体" w:cs="宋体"/>
          <w:sz w:val="32"/>
          <w:szCs w:val="32"/>
          <w:u w:color="auto"/>
        </w:rPr>
        <w:t>0.00</w:t>
      </w:r>
      <w:r>
        <w:rPr>
          <w:rFonts w:hint="eastAsia" w:ascii="宋体" w:hAnsi="宋体" w:eastAsia="宋体" w:cs="宋体"/>
          <w:kern w:val="2"/>
          <w:sz w:val="32"/>
          <w:szCs w:val="32"/>
          <w:highlight w:val="none"/>
          <w:lang w:val="en-US" w:eastAsia="zh-CN" w:bidi="ar"/>
        </w:rPr>
        <w:t>万元。较2022年度决算数</w:t>
      </w:r>
      <w:r>
        <w:rPr>
          <w:rFonts w:hint="eastAsia" w:ascii="宋体" w:hAnsi="宋体" w:eastAsia="宋体" w:cs="宋体"/>
          <w:sz w:val="32"/>
          <w:szCs w:val="32"/>
          <w:u w:color="auto"/>
        </w:rPr>
        <w:t>增加0.00</w:t>
      </w:r>
      <w:r>
        <w:rPr>
          <w:rFonts w:hint="eastAsia" w:ascii="宋体" w:hAnsi="宋体" w:eastAsia="宋体" w:cs="宋体"/>
          <w:kern w:val="2"/>
          <w:sz w:val="32"/>
          <w:szCs w:val="32"/>
          <w:highlight w:val="none"/>
          <w:lang w:val="en-US" w:eastAsia="zh-CN" w:bidi="ar"/>
        </w:rPr>
        <w:t>万元，</w:t>
      </w:r>
      <w:r>
        <w:rPr>
          <w:rFonts w:hint="eastAsia" w:ascii="宋体" w:hAnsi="宋体" w:eastAsia="宋体" w:cs="宋体"/>
          <w:sz w:val="32"/>
          <w:szCs w:val="32"/>
          <w:u w:color="auto"/>
        </w:rPr>
        <w:t>增长0%</w:t>
      </w:r>
      <w:r>
        <w:rPr>
          <w:rFonts w:hint="eastAsia" w:ascii="宋体" w:hAnsi="宋体" w:eastAsia="宋体" w:cs="宋体"/>
          <w:kern w:val="2"/>
          <w:sz w:val="32"/>
          <w:szCs w:val="32"/>
          <w:highlight w:val="none"/>
          <w:lang w:val="en-US" w:eastAsia="zh-CN" w:bidi="ar"/>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kern w:val="0"/>
          <w:sz w:val="32"/>
          <w:szCs w:val="32"/>
          <w:lang w:eastAsia="zh-CN"/>
        </w:rPr>
        <w:t>本部门</w:t>
      </w:r>
      <w:r>
        <w:rPr>
          <w:rFonts w:hint="eastAsia" w:ascii="宋体" w:hAnsi="宋体" w:eastAsia="宋体" w:cs="宋体"/>
          <w:kern w:val="0"/>
          <w:sz w:val="32"/>
          <w:szCs w:val="32"/>
          <w:lang w:val="en-US" w:eastAsia="zh-CN"/>
        </w:rPr>
        <w:t>2023年没有</w:t>
      </w:r>
      <w:r>
        <w:rPr>
          <w:rFonts w:hint="eastAsia" w:ascii="宋体" w:hAnsi="宋体" w:eastAsia="宋体" w:cs="宋体"/>
          <w:kern w:val="2"/>
          <w:sz w:val="32"/>
          <w:szCs w:val="32"/>
          <w:highlight w:val="none"/>
          <w:lang w:val="en-US" w:eastAsia="zh-CN" w:bidi="ar"/>
        </w:rPr>
        <w:t>附属单位上缴</w:t>
      </w:r>
      <w:r>
        <w:rPr>
          <w:rFonts w:hint="eastAsia" w:ascii="宋体" w:hAnsi="宋体" w:eastAsia="宋体" w:cs="宋体"/>
          <w:kern w:val="0"/>
          <w:sz w:val="32"/>
          <w:szCs w:val="32"/>
        </w:rPr>
        <w:t>收入</w:t>
      </w:r>
      <w:r>
        <w:rPr>
          <w:rFonts w:hint="eastAsia" w:ascii="宋体" w:hAnsi="宋体" w:eastAsia="宋体" w:cs="宋体"/>
          <w:kern w:val="0"/>
          <w:sz w:val="32"/>
          <w:szCs w:val="32"/>
          <w:lang w:val="en-US" w:eastAsia="zh-CN"/>
        </w:rPr>
        <w:t>的收入和支出，所以各项数据为0</w:t>
      </w:r>
      <w:r>
        <w:rPr>
          <w:rFonts w:hint="eastAsia" w:ascii="宋体" w:hAnsi="宋体" w:eastAsia="宋体" w:cs="宋体"/>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kern w:val="0"/>
          <w:sz w:val="32"/>
          <w:szCs w:val="32"/>
        </w:rPr>
      </w:pPr>
      <w:r>
        <w:rPr>
          <w:rFonts w:hint="eastAsia" w:ascii="宋体" w:hAnsi="宋体" w:eastAsia="宋体" w:cs="宋体"/>
          <w:kern w:val="2"/>
          <w:sz w:val="32"/>
          <w:szCs w:val="32"/>
          <w:highlight w:val="none"/>
          <w:lang w:val="en-US" w:eastAsia="zh-CN" w:bidi="ar"/>
        </w:rPr>
        <w:t>8.其他收入</w:t>
      </w:r>
      <w:r>
        <w:rPr>
          <w:rFonts w:hint="eastAsia" w:ascii="宋体" w:hAnsi="宋体" w:eastAsia="宋体" w:cs="宋体"/>
          <w:sz w:val="32"/>
          <w:szCs w:val="32"/>
          <w:u w:color="auto"/>
        </w:rPr>
        <w:t>0.00</w:t>
      </w:r>
      <w:r>
        <w:rPr>
          <w:rFonts w:hint="eastAsia" w:ascii="宋体" w:hAnsi="宋体" w:eastAsia="宋体" w:cs="宋体"/>
          <w:kern w:val="2"/>
          <w:sz w:val="32"/>
          <w:szCs w:val="32"/>
          <w:highlight w:val="none"/>
          <w:lang w:val="en-US" w:eastAsia="zh-CN" w:bidi="ar"/>
        </w:rPr>
        <w:t>万元,为预算单位在“财政拨款收入”“事业收入”“经营收入”之外取得的收入。较2022年度决算数</w:t>
      </w:r>
      <w:r>
        <w:rPr>
          <w:rFonts w:hint="eastAsia" w:ascii="宋体" w:hAnsi="宋体" w:eastAsia="宋体" w:cs="宋体"/>
          <w:sz w:val="32"/>
          <w:szCs w:val="32"/>
          <w:u w:color="auto"/>
        </w:rPr>
        <w:t>增加0.00</w:t>
      </w:r>
      <w:r>
        <w:rPr>
          <w:rFonts w:hint="eastAsia" w:ascii="宋体" w:hAnsi="宋体" w:eastAsia="宋体" w:cs="宋体"/>
          <w:kern w:val="2"/>
          <w:sz w:val="32"/>
          <w:szCs w:val="32"/>
          <w:highlight w:val="none"/>
          <w:lang w:val="en-US" w:eastAsia="zh-CN" w:bidi="ar"/>
        </w:rPr>
        <w:t>万元，</w:t>
      </w:r>
      <w:r>
        <w:rPr>
          <w:rFonts w:hint="eastAsia" w:ascii="宋体" w:hAnsi="宋体" w:eastAsia="宋体" w:cs="宋体"/>
          <w:sz w:val="32"/>
          <w:szCs w:val="32"/>
          <w:u w:color="auto"/>
        </w:rPr>
        <w:t>增长0%</w:t>
      </w:r>
      <w:r>
        <w:rPr>
          <w:rFonts w:hint="eastAsia" w:ascii="宋体" w:hAnsi="宋体" w:eastAsia="宋体" w:cs="宋体"/>
          <w:kern w:val="2"/>
          <w:sz w:val="32"/>
          <w:szCs w:val="32"/>
          <w:highlight w:val="none"/>
          <w:lang w:val="en-US" w:eastAsia="zh-CN" w:bidi="ar"/>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kern w:val="0"/>
          <w:sz w:val="32"/>
          <w:szCs w:val="32"/>
          <w:lang w:eastAsia="zh-CN"/>
        </w:rPr>
        <w:t>本部门</w:t>
      </w:r>
      <w:r>
        <w:rPr>
          <w:rFonts w:hint="eastAsia" w:ascii="宋体" w:hAnsi="宋体" w:eastAsia="宋体" w:cs="宋体"/>
          <w:kern w:val="0"/>
          <w:sz w:val="32"/>
          <w:szCs w:val="32"/>
          <w:lang w:val="en-US" w:eastAsia="zh-CN"/>
        </w:rPr>
        <w:t>2023年没有</w:t>
      </w:r>
      <w:r>
        <w:rPr>
          <w:rFonts w:hint="eastAsia" w:ascii="宋体" w:hAnsi="宋体" w:eastAsia="宋体" w:cs="宋体"/>
          <w:kern w:val="2"/>
          <w:sz w:val="32"/>
          <w:szCs w:val="32"/>
          <w:highlight w:val="none"/>
          <w:lang w:val="en-US" w:eastAsia="zh-CN" w:bidi="ar"/>
        </w:rPr>
        <w:t>其他</w:t>
      </w:r>
      <w:r>
        <w:rPr>
          <w:rFonts w:hint="eastAsia" w:ascii="宋体" w:hAnsi="宋体" w:eastAsia="宋体" w:cs="宋体"/>
          <w:kern w:val="0"/>
          <w:sz w:val="32"/>
          <w:szCs w:val="32"/>
        </w:rPr>
        <w:t>收入</w:t>
      </w:r>
      <w:r>
        <w:rPr>
          <w:rFonts w:hint="eastAsia" w:ascii="宋体" w:hAnsi="宋体" w:eastAsia="宋体" w:cs="宋体"/>
          <w:kern w:val="0"/>
          <w:sz w:val="32"/>
          <w:szCs w:val="32"/>
          <w:lang w:val="en-US" w:eastAsia="zh-CN"/>
        </w:rPr>
        <w:t>的收入和支出，所以各项数据为0</w:t>
      </w:r>
      <w:r>
        <w:rPr>
          <w:rFonts w:hint="eastAsia" w:ascii="宋体" w:hAnsi="宋体" w:eastAsia="宋体" w:cs="宋体"/>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FF0000"/>
          <w:sz w:val="32"/>
          <w:szCs w:val="32"/>
          <w:highlight w:val="none"/>
          <w:lang w:val="en-US"/>
        </w:rPr>
      </w:pPr>
      <w:r>
        <w:rPr>
          <w:rFonts w:hint="eastAsia" w:ascii="宋体" w:hAnsi="宋体" w:eastAsia="宋体" w:cs="宋体"/>
          <w:kern w:val="2"/>
          <w:sz w:val="32"/>
          <w:szCs w:val="32"/>
          <w:highlight w:val="none"/>
          <w:lang w:val="en-US" w:eastAsia="zh-CN" w:bidi="ar"/>
        </w:rPr>
        <w:t>9.使用非财政拨款结余</w:t>
      </w:r>
      <w:r>
        <w:rPr>
          <w:rFonts w:hint="eastAsia" w:ascii="宋体" w:hAnsi="宋体" w:eastAsia="宋体" w:cs="宋体"/>
          <w:sz w:val="32"/>
          <w:szCs w:val="32"/>
          <w:u w:color="auto"/>
        </w:rPr>
        <w:t>0.00</w:t>
      </w:r>
      <w:r>
        <w:rPr>
          <w:rFonts w:hint="eastAsia" w:ascii="宋体" w:hAnsi="宋体" w:eastAsia="宋体" w:cs="宋体"/>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hint="eastAsia" w:ascii="宋体" w:hAnsi="宋体" w:eastAsia="宋体" w:cs="宋体"/>
          <w:sz w:val="32"/>
          <w:szCs w:val="32"/>
          <w:u w:color="auto"/>
        </w:rPr>
        <w:t>增加0.00</w:t>
      </w:r>
      <w:r>
        <w:rPr>
          <w:rFonts w:hint="eastAsia" w:ascii="宋体" w:hAnsi="宋体" w:eastAsia="宋体" w:cs="宋体"/>
          <w:kern w:val="2"/>
          <w:sz w:val="32"/>
          <w:szCs w:val="32"/>
          <w:highlight w:val="none"/>
          <w:lang w:val="en-US" w:eastAsia="zh-CN" w:bidi="ar"/>
        </w:rPr>
        <w:t>万元，</w:t>
      </w:r>
      <w:r>
        <w:rPr>
          <w:rFonts w:hint="eastAsia" w:ascii="宋体" w:hAnsi="宋体" w:eastAsia="宋体" w:cs="宋体"/>
          <w:sz w:val="32"/>
          <w:szCs w:val="32"/>
          <w:u w:color="auto"/>
        </w:rPr>
        <w:t>增长0%</w:t>
      </w:r>
      <w:r>
        <w:rPr>
          <w:rFonts w:hint="eastAsia" w:ascii="宋体" w:hAnsi="宋体" w:eastAsia="宋体" w:cs="宋体"/>
          <w:kern w:val="2"/>
          <w:sz w:val="32"/>
          <w:szCs w:val="32"/>
          <w:highlight w:val="none"/>
          <w:lang w:val="en-US" w:eastAsia="zh-CN" w:bidi="ar"/>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主要原因是：本单位上年度没有非财政拨款结余。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FF0000"/>
          <w:sz w:val="32"/>
          <w:szCs w:val="32"/>
          <w:highlight w:val="none"/>
          <w:lang w:val="en-US"/>
        </w:rPr>
      </w:pPr>
      <w:r>
        <w:rPr>
          <w:rFonts w:hint="eastAsia" w:ascii="宋体" w:hAnsi="宋体" w:eastAsia="宋体" w:cs="宋体"/>
          <w:kern w:val="2"/>
          <w:sz w:val="32"/>
          <w:szCs w:val="32"/>
          <w:highlight w:val="none"/>
          <w:lang w:val="en-US" w:eastAsia="zh-CN" w:bidi="ar"/>
        </w:rPr>
        <w:t>10.上年结转和结余</w:t>
      </w:r>
      <w:r>
        <w:rPr>
          <w:rFonts w:hint="eastAsia" w:ascii="宋体" w:hAnsi="宋体" w:eastAsia="宋体" w:cs="宋体"/>
          <w:sz w:val="32"/>
          <w:szCs w:val="32"/>
          <w:u w:color="auto"/>
        </w:rPr>
        <w:t>0.00</w:t>
      </w:r>
      <w:r>
        <w:rPr>
          <w:rFonts w:hint="eastAsia" w:ascii="宋体" w:hAnsi="宋体" w:eastAsia="宋体" w:cs="宋体"/>
          <w:kern w:val="2"/>
          <w:sz w:val="32"/>
          <w:szCs w:val="32"/>
          <w:highlight w:val="none"/>
          <w:lang w:val="en-US" w:eastAsia="zh-CN" w:bidi="ar"/>
        </w:rPr>
        <w:t>万元，为以前年度支出预算因客观条件变化未执行完毕、结转到本年度按有关规定继续使用的资金，在2022度已执行完毕，</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（二）本部门</w:t>
      </w:r>
      <w:r>
        <w:rPr>
          <w:rFonts w:hint="eastAsia" w:ascii="宋体" w:hAnsi="宋体" w:eastAsia="宋体" w:cs="宋体"/>
          <w:sz w:val="32"/>
          <w:szCs w:val="32"/>
          <w:highlight w:val="none"/>
          <w:lang w:eastAsia="zh-CN"/>
        </w:rPr>
        <w:t>2023年</w:t>
      </w:r>
      <w:r>
        <w:rPr>
          <w:rFonts w:hint="eastAsia" w:ascii="宋体" w:hAnsi="宋体" w:eastAsia="宋体" w:cs="宋体"/>
          <w:sz w:val="32"/>
          <w:szCs w:val="32"/>
          <w:highlight w:val="none"/>
        </w:rPr>
        <w:t>度总支出</w:t>
      </w:r>
      <w:r>
        <w:rPr>
          <w:rFonts w:hint="eastAsia" w:ascii="宋体" w:hAnsi="宋体" w:eastAsia="宋体" w:cs="宋体"/>
          <w:sz w:val="32"/>
          <w:szCs w:val="32"/>
          <w:u w:color="auto"/>
        </w:rPr>
        <w:t>3</w:t>
      </w:r>
      <w:r>
        <w:rPr>
          <w:rFonts w:hint="eastAsia" w:ascii="宋体" w:hAnsi="宋体" w:eastAsia="宋体" w:cs="宋体"/>
          <w:sz w:val="32"/>
          <w:szCs w:val="32"/>
          <w:u w:color="auto"/>
          <w:lang w:val="en-US" w:eastAsia="zh-CN"/>
        </w:rPr>
        <w:t>158.58</w:t>
      </w:r>
      <w:r>
        <w:rPr>
          <w:rFonts w:hint="eastAsia" w:ascii="宋体" w:hAnsi="宋体" w:eastAsia="宋体" w:cs="宋体"/>
          <w:sz w:val="32"/>
          <w:szCs w:val="32"/>
          <w:highlight w:val="none"/>
        </w:rPr>
        <w:t>万元，其中本年支出</w:t>
      </w:r>
      <w:r>
        <w:rPr>
          <w:rFonts w:hint="eastAsia" w:ascii="宋体" w:hAnsi="宋体" w:eastAsia="宋体" w:cs="宋体"/>
          <w:sz w:val="32"/>
          <w:szCs w:val="32"/>
          <w:u w:color="auto"/>
          <w:lang w:val="en-US" w:eastAsia="zh-CN"/>
        </w:rPr>
        <w:t>3158.58</w:t>
      </w:r>
      <w:r>
        <w:rPr>
          <w:rFonts w:hint="eastAsia" w:ascii="宋体" w:hAnsi="宋体" w:eastAsia="宋体" w:cs="宋体"/>
          <w:sz w:val="32"/>
          <w:szCs w:val="32"/>
          <w:highlight w:val="none"/>
        </w:rPr>
        <w:t>万元，较</w:t>
      </w:r>
      <w:r>
        <w:rPr>
          <w:rFonts w:hint="eastAsia" w:ascii="宋体" w:hAnsi="宋体" w:eastAsia="宋体" w:cs="宋体"/>
          <w:sz w:val="32"/>
          <w:szCs w:val="32"/>
          <w:highlight w:val="none"/>
          <w:lang w:eastAsia="zh-CN"/>
        </w:rPr>
        <w:t>2022年</w:t>
      </w:r>
      <w:r>
        <w:rPr>
          <w:rFonts w:hint="eastAsia" w:ascii="宋体" w:hAnsi="宋体" w:eastAsia="宋体" w:cs="宋体"/>
          <w:sz w:val="32"/>
          <w:szCs w:val="32"/>
          <w:highlight w:val="none"/>
        </w:rPr>
        <w:t>度决算数</w:t>
      </w:r>
      <w:r>
        <w:rPr>
          <w:rFonts w:hint="eastAsia" w:ascii="宋体" w:hAnsi="宋体" w:eastAsia="宋体" w:cs="宋体"/>
          <w:sz w:val="32"/>
          <w:szCs w:val="32"/>
          <w:u w:color="auto"/>
          <w:lang w:eastAsia="zh-CN"/>
        </w:rPr>
        <w:t>减少</w:t>
      </w:r>
      <w:r>
        <w:rPr>
          <w:rFonts w:hint="eastAsia" w:ascii="宋体" w:hAnsi="宋体" w:eastAsia="宋体" w:cs="宋体"/>
          <w:sz w:val="32"/>
          <w:szCs w:val="32"/>
          <w:u w:color="auto"/>
          <w:lang w:val="en-US" w:eastAsia="zh-CN"/>
        </w:rPr>
        <w:t>424.14</w:t>
      </w:r>
      <w:r>
        <w:rPr>
          <w:rFonts w:hint="eastAsia" w:ascii="宋体" w:hAnsi="宋体" w:eastAsia="宋体" w:cs="宋体"/>
          <w:sz w:val="32"/>
          <w:szCs w:val="32"/>
          <w:highlight w:val="none"/>
        </w:rPr>
        <w:t>万元，</w:t>
      </w:r>
      <w:r>
        <w:rPr>
          <w:rFonts w:hint="eastAsia" w:ascii="宋体" w:hAnsi="宋体" w:eastAsia="宋体" w:cs="宋体"/>
          <w:kern w:val="2"/>
          <w:sz w:val="32"/>
          <w:szCs w:val="32"/>
          <w:highlight w:val="none"/>
          <w:lang w:val="en-US" w:eastAsia="zh-CN" w:bidi="ar"/>
        </w:rPr>
        <w:t>减少</w:t>
      </w:r>
      <w:r>
        <w:rPr>
          <w:rFonts w:hint="eastAsia" w:ascii="宋体" w:hAnsi="宋体" w:eastAsia="宋体" w:cs="宋体"/>
          <w:sz w:val="32"/>
          <w:u w:color="auto"/>
          <w:lang w:val="en-US" w:eastAsia="zh-CN"/>
        </w:rPr>
        <w:t>11.85</w:t>
      </w:r>
      <w:r>
        <w:rPr>
          <w:rFonts w:hint="eastAsia" w:ascii="宋体" w:hAnsi="宋体" w:eastAsia="宋体" w:cs="宋体"/>
          <w:sz w:val="32"/>
          <w:u w:color="auto"/>
        </w:rPr>
        <w:t>%</w:t>
      </w:r>
      <w:r>
        <w:rPr>
          <w:rFonts w:hint="eastAsia" w:ascii="宋体" w:hAnsi="宋体" w:eastAsia="宋体" w:cs="宋体"/>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000000" w:themeColor="text1"/>
          <w:sz w:val="32"/>
          <w:szCs w:val="32"/>
          <w:highlight w:val="none"/>
          <w:lang w:val="en-US"/>
          <w14:textFill>
            <w14:solidFill>
              <w14:schemeClr w14:val="tx1"/>
            </w14:solidFill>
          </w14:textFill>
        </w:rPr>
      </w:pPr>
      <w:r>
        <w:rPr>
          <w:rFonts w:hint="eastAsia" w:ascii="宋体" w:hAnsi="宋体" w:eastAsia="宋体" w:cs="宋体"/>
          <w:sz w:val="32"/>
          <w:szCs w:val="32"/>
          <w:highlight w:val="none"/>
        </w:rPr>
        <w:t>1</w:t>
      </w:r>
      <w:r>
        <w:rPr>
          <w:rFonts w:hint="eastAsia" w:ascii="宋体" w:hAnsi="宋体" w:eastAsia="宋体" w:cs="宋体"/>
          <w:sz w:val="32"/>
          <w:szCs w:val="32"/>
          <w:u w:color="auto"/>
        </w:rPr>
        <w:t>.</w:t>
      </w:r>
      <w:r>
        <w:rPr>
          <w:rFonts w:hint="eastAsia" w:ascii="宋体" w:hAnsi="宋体" w:eastAsia="宋体" w:cs="宋体"/>
          <w:sz w:val="32"/>
          <w:szCs w:val="32"/>
          <w:highlight w:val="none"/>
          <w:lang w:bidi="ar"/>
        </w:rPr>
        <w:t>一般公共服务支出</w:t>
      </w:r>
      <w:r>
        <w:rPr>
          <w:rFonts w:hint="eastAsia" w:ascii="宋体" w:hAnsi="宋体" w:eastAsia="宋体" w:cs="宋体"/>
          <w:sz w:val="32"/>
          <w:szCs w:val="32"/>
          <w:highlight w:val="none"/>
        </w:rPr>
        <w:t>（</w:t>
      </w:r>
      <w:r>
        <w:rPr>
          <w:rFonts w:hint="eastAsia" w:ascii="宋体" w:hAnsi="宋体" w:eastAsia="宋体" w:cs="宋体"/>
          <w:sz w:val="32"/>
          <w:szCs w:val="32"/>
          <w:highlight w:val="none"/>
          <w:lang w:bidi="ar"/>
        </w:rPr>
        <w:t xml:space="preserve">201 </w:t>
      </w:r>
      <w:r>
        <w:rPr>
          <w:rFonts w:hint="eastAsia" w:ascii="宋体" w:hAnsi="宋体" w:eastAsia="宋体" w:cs="宋体"/>
          <w:sz w:val="32"/>
          <w:szCs w:val="32"/>
          <w:highlight w:val="none"/>
        </w:rPr>
        <w:t>类）</w:t>
      </w:r>
      <w:r>
        <w:rPr>
          <w:rFonts w:hint="eastAsia" w:ascii="宋体" w:hAnsi="宋体" w:eastAsia="宋体" w:cs="宋体"/>
          <w:sz w:val="32"/>
          <w:szCs w:val="32"/>
          <w:highlight w:val="none"/>
          <w:lang w:bidi="ar"/>
        </w:rPr>
        <w:t>32.</w:t>
      </w:r>
      <w:r>
        <w:rPr>
          <w:rFonts w:hint="eastAsia" w:ascii="宋体" w:hAnsi="宋体" w:eastAsia="宋体" w:cs="宋体"/>
          <w:sz w:val="32"/>
          <w:szCs w:val="32"/>
          <w:highlight w:val="none"/>
          <w:lang w:val="en-US" w:eastAsia="zh-CN" w:bidi="ar"/>
        </w:rPr>
        <w:t>49</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eastAsia="zh-CN"/>
        </w:rPr>
        <w:t>，</w:t>
      </w:r>
      <w:r>
        <w:rPr>
          <w:rFonts w:hint="eastAsia" w:ascii="宋体" w:hAnsi="宋体" w:eastAsia="宋体" w:cs="宋体"/>
          <w:color w:val="000000" w:themeColor="text1"/>
          <w:sz w:val="32"/>
          <w:szCs w:val="32"/>
          <w:highlight w:val="none"/>
          <w:lang w:eastAsia="zh-CN"/>
          <w14:textFill>
            <w14:solidFill>
              <w14:schemeClr w14:val="tx1"/>
            </w14:solidFill>
          </w14:textFill>
        </w:rPr>
        <w:t>该资金是工会费，</w:t>
      </w:r>
      <w:r>
        <w:rPr>
          <w:rFonts w:hint="eastAsia" w:ascii="宋体" w:hAnsi="宋体" w:eastAsia="宋体" w:cs="宋体"/>
          <w:color w:val="000000" w:themeColor="text1"/>
          <w:sz w:val="32"/>
          <w:szCs w:val="32"/>
          <w:highlight w:val="none"/>
          <w14:textFill>
            <w14:solidFill>
              <w14:schemeClr w14:val="tx1"/>
            </w14:solidFill>
          </w14:textFill>
        </w:rPr>
        <w:t>主要用于</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bCs/>
          <w:color w:val="000000"/>
          <w:sz w:val="32"/>
          <w:szCs w:val="32"/>
          <w:lang w:val="en-US" w:eastAsia="zh-CN"/>
        </w:rPr>
        <w:t>“建工会组织、维权益、送温暖、搞活动、抓亮点”，急教工所急，想教工所想，把工会建成温暖的职工之家，关心教职工的实际困难，安排好教职工文体活动及节日慰问红白喜事慰问工作等，增进团队的凝聚力。</w:t>
      </w:r>
      <w:r>
        <w:rPr>
          <w:rFonts w:hint="eastAsia" w:ascii="宋体" w:hAnsi="宋体" w:eastAsia="宋体" w:cs="宋体"/>
          <w:sz w:val="32"/>
          <w:szCs w:val="32"/>
          <w:highlight w:val="none"/>
        </w:rPr>
        <w:t>较</w:t>
      </w:r>
      <w:r>
        <w:rPr>
          <w:rFonts w:hint="eastAsia" w:ascii="宋体" w:hAnsi="宋体" w:eastAsia="宋体" w:cs="宋体"/>
          <w:sz w:val="32"/>
          <w:szCs w:val="32"/>
          <w:highlight w:val="none"/>
          <w:lang w:eastAsia="zh-CN"/>
        </w:rPr>
        <w:t>2022年</w:t>
      </w:r>
      <w:r>
        <w:rPr>
          <w:rFonts w:hint="eastAsia" w:ascii="宋体" w:hAnsi="宋体" w:eastAsia="宋体" w:cs="宋体"/>
          <w:sz w:val="32"/>
          <w:szCs w:val="32"/>
          <w:highlight w:val="none"/>
        </w:rPr>
        <w:t>度决算数</w:t>
      </w:r>
      <w:r>
        <w:rPr>
          <w:rFonts w:hint="eastAsia" w:ascii="宋体" w:hAnsi="宋体" w:eastAsia="宋体" w:cs="宋体"/>
          <w:sz w:val="32"/>
          <w:szCs w:val="32"/>
          <w:highlight w:val="none"/>
          <w:lang w:eastAsia="zh-CN" w:bidi="ar"/>
        </w:rPr>
        <w:t>减少</w:t>
      </w:r>
      <w:r>
        <w:rPr>
          <w:rFonts w:hint="eastAsia" w:ascii="宋体" w:hAnsi="宋体" w:eastAsia="宋体" w:cs="宋体"/>
          <w:sz w:val="32"/>
          <w:szCs w:val="32"/>
          <w:highlight w:val="none"/>
          <w:lang w:val="en-US" w:eastAsia="zh-CN" w:bidi="ar"/>
        </w:rPr>
        <w:t>0.32</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eastAsia="zh-CN" w:bidi="ar"/>
        </w:rPr>
        <w:t>减少</w:t>
      </w:r>
      <w:r>
        <w:rPr>
          <w:rFonts w:hint="eastAsia" w:ascii="宋体" w:hAnsi="宋体" w:eastAsia="宋体" w:cs="宋体"/>
          <w:sz w:val="32"/>
          <w:szCs w:val="32"/>
          <w:highlight w:val="none"/>
          <w:lang w:val="en-US" w:eastAsia="zh-CN" w:bidi="ar"/>
        </w:rPr>
        <w:t>0.9</w:t>
      </w:r>
      <w:r>
        <w:rPr>
          <w:rFonts w:hint="eastAsia" w:ascii="宋体" w:hAnsi="宋体" w:eastAsia="宋体" w:cs="宋体"/>
          <w:sz w:val="32"/>
          <w:szCs w:val="32"/>
          <w:highlight w:val="none"/>
          <w:lang w:bidi="ar"/>
        </w:rPr>
        <w:t>%</w:t>
      </w:r>
      <w:r>
        <w:rPr>
          <w:rFonts w:hint="eastAsia" w:ascii="宋体" w:hAnsi="宋体" w:eastAsia="宋体" w:cs="宋体"/>
          <w:sz w:val="32"/>
          <w:szCs w:val="32"/>
          <w:highlight w:val="none"/>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主要原因是：2022年度两所学校</w:t>
      </w:r>
      <w:r>
        <w:rPr>
          <w:rFonts w:hint="eastAsia" w:ascii="宋体" w:hAnsi="宋体" w:eastAsia="宋体" w:cs="宋体"/>
          <w:kern w:val="0"/>
          <w:sz w:val="32"/>
          <w:szCs w:val="32"/>
        </w:rPr>
        <w:t>合</w:t>
      </w:r>
      <w:r>
        <w:rPr>
          <w:rFonts w:hint="eastAsia" w:ascii="宋体" w:hAnsi="宋体" w:eastAsia="宋体" w:cs="宋体"/>
          <w:kern w:val="0"/>
          <w:sz w:val="32"/>
          <w:szCs w:val="32"/>
          <w:lang w:eastAsia="zh-CN"/>
        </w:rPr>
        <w:t>并</w:t>
      </w:r>
      <w:r>
        <w:rPr>
          <w:rFonts w:hint="eastAsia" w:ascii="宋体" w:hAnsi="宋体" w:eastAsia="宋体" w:cs="宋体"/>
          <w:kern w:val="0"/>
          <w:sz w:val="32"/>
          <w:szCs w:val="32"/>
        </w:rPr>
        <w:t>在一起做决算，</w:t>
      </w:r>
      <w:r>
        <w:rPr>
          <w:rFonts w:hint="eastAsia" w:ascii="宋体" w:hAnsi="宋体" w:eastAsia="宋体" w:cs="宋体"/>
          <w:kern w:val="0"/>
          <w:sz w:val="32"/>
          <w:szCs w:val="32"/>
          <w:lang w:val="en-US" w:eastAsia="zh-CN"/>
        </w:rPr>
        <w:t>2023</w:t>
      </w:r>
      <w:r>
        <w:rPr>
          <w:rFonts w:hint="eastAsia" w:ascii="宋体" w:hAnsi="宋体" w:eastAsia="宋体" w:cs="宋体"/>
          <w:kern w:val="0"/>
          <w:sz w:val="32"/>
          <w:szCs w:val="32"/>
        </w:rPr>
        <w:t>年分开做决算</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，人数较上一年度减少，所以</w:t>
      </w:r>
      <w:r>
        <w:rPr>
          <w:rFonts w:hint="eastAsia" w:ascii="宋体" w:hAnsi="宋体" w:eastAsia="宋体" w:cs="宋体"/>
          <w:sz w:val="32"/>
          <w:szCs w:val="32"/>
          <w:highlight w:val="none"/>
          <w:lang w:eastAsia="zh-CN" w:bidi="ar"/>
        </w:rPr>
        <w:t>减少</w:t>
      </w:r>
      <w:r>
        <w:rPr>
          <w:rFonts w:hint="eastAsia" w:ascii="宋体" w:hAnsi="宋体" w:eastAsia="宋体" w:cs="宋体"/>
          <w:sz w:val="32"/>
          <w:szCs w:val="32"/>
          <w:highlight w:val="none"/>
          <w:lang w:val="en-US" w:eastAsia="zh-CN" w:bidi="ar"/>
        </w:rPr>
        <w:t>0.9</w:t>
      </w:r>
      <w:r>
        <w:rPr>
          <w:rFonts w:hint="eastAsia" w:ascii="宋体" w:hAnsi="宋体" w:eastAsia="宋体" w:cs="宋体"/>
          <w:sz w:val="32"/>
          <w:szCs w:val="32"/>
          <w:highlight w:val="none"/>
          <w:lang w:bidi="ar"/>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000000" w:themeColor="text1"/>
          <w:sz w:val="32"/>
          <w:szCs w:val="32"/>
          <w:highlight w:val="none"/>
          <w:lang w:val="en-US"/>
          <w14:textFill>
            <w14:solidFill>
              <w14:schemeClr w14:val="tx1"/>
            </w14:solidFill>
          </w14:textFill>
        </w:rPr>
      </w:pPr>
      <w:r>
        <w:rPr>
          <w:rFonts w:hint="eastAsia" w:ascii="宋体" w:hAnsi="宋体" w:eastAsia="宋体" w:cs="宋体"/>
          <w:sz w:val="32"/>
          <w:szCs w:val="32"/>
          <w:highlight w:val="none"/>
        </w:rPr>
        <w:t>2</w:t>
      </w:r>
      <w:r>
        <w:rPr>
          <w:rFonts w:hint="eastAsia" w:ascii="宋体" w:hAnsi="宋体" w:eastAsia="宋体" w:cs="宋体"/>
          <w:sz w:val="32"/>
          <w:szCs w:val="32"/>
          <w:u w:color="auto"/>
        </w:rPr>
        <w:t>.</w:t>
      </w:r>
      <w:r>
        <w:rPr>
          <w:rFonts w:hint="eastAsia" w:ascii="宋体" w:hAnsi="宋体" w:eastAsia="宋体" w:cs="宋体"/>
          <w:sz w:val="32"/>
          <w:szCs w:val="32"/>
          <w:highlight w:val="none"/>
          <w:lang w:bidi="ar"/>
        </w:rPr>
        <w:t>教育支出</w:t>
      </w:r>
      <w:r>
        <w:rPr>
          <w:rFonts w:hint="eastAsia" w:ascii="宋体" w:hAnsi="宋体" w:eastAsia="宋体" w:cs="宋体"/>
          <w:sz w:val="32"/>
          <w:szCs w:val="32"/>
          <w:highlight w:val="none"/>
        </w:rPr>
        <w:t>（</w:t>
      </w:r>
      <w:r>
        <w:rPr>
          <w:rFonts w:hint="eastAsia" w:ascii="宋体" w:hAnsi="宋体" w:eastAsia="宋体" w:cs="宋体"/>
          <w:sz w:val="32"/>
          <w:szCs w:val="32"/>
          <w:highlight w:val="none"/>
          <w:lang w:bidi="ar"/>
        </w:rPr>
        <w:t xml:space="preserve">205 </w:t>
      </w:r>
      <w:r>
        <w:rPr>
          <w:rFonts w:hint="eastAsia" w:ascii="宋体" w:hAnsi="宋体" w:eastAsia="宋体" w:cs="宋体"/>
          <w:sz w:val="32"/>
          <w:szCs w:val="32"/>
          <w:highlight w:val="none"/>
        </w:rPr>
        <w:t>类）</w:t>
      </w:r>
      <w:r>
        <w:rPr>
          <w:rFonts w:hint="eastAsia" w:ascii="宋体" w:hAnsi="宋体" w:eastAsia="宋体" w:cs="宋体"/>
          <w:sz w:val="32"/>
          <w:szCs w:val="32"/>
          <w:highlight w:val="none"/>
          <w:lang w:bidi="ar"/>
        </w:rPr>
        <w:t>2380</w:t>
      </w:r>
      <w:r>
        <w:rPr>
          <w:rFonts w:hint="eastAsia" w:ascii="宋体" w:hAnsi="宋体" w:eastAsia="宋体" w:cs="宋体"/>
          <w:sz w:val="32"/>
          <w:szCs w:val="32"/>
          <w:highlight w:val="none"/>
          <w:lang w:val="en-US" w:eastAsia="zh-CN" w:bidi="ar"/>
        </w:rPr>
        <w:t>.</w:t>
      </w:r>
      <w:r>
        <w:rPr>
          <w:rFonts w:hint="eastAsia" w:ascii="宋体" w:hAnsi="宋体" w:eastAsia="宋体" w:cs="宋体"/>
          <w:sz w:val="32"/>
          <w:szCs w:val="32"/>
          <w:highlight w:val="none"/>
          <w:lang w:bidi="ar"/>
        </w:rPr>
        <w:t>9</w:t>
      </w:r>
      <w:r>
        <w:rPr>
          <w:rFonts w:hint="eastAsia" w:ascii="宋体" w:hAnsi="宋体" w:eastAsia="宋体" w:cs="宋体"/>
          <w:sz w:val="32"/>
          <w:szCs w:val="32"/>
          <w:highlight w:val="none"/>
          <w:lang w:val="en-US" w:eastAsia="zh-CN" w:bidi="ar"/>
        </w:rPr>
        <w:t>7</w:t>
      </w:r>
      <w:r>
        <w:rPr>
          <w:rFonts w:hint="eastAsia" w:ascii="宋体" w:hAnsi="宋体" w:eastAsia="宋体" w:cs="宋体"/>
          <w:sz w:val="32"/>
          <w:szCs w:val="32"/>
          <w:highlight w:val="none"/>
        </w:rPr>
        <w:t>万元：</w:t>
      </w:r>
      <w:r>
        <w:rPr>
          <w:rFonts w:hint="eastAsia" w:ascii="宋体" w:hAnsi="宋体" w:eastAsia="宋体" w:cs="宋体"/>
          <w:color w:val="000000" w:themeColor="text1"/>
          <w:sz w:val="32"/>
          <w:szCs w:val="32"/>
          <w:highlight w:val="none"/>
          <w14:textFill>
            <w14:solidFill>
              <w14:schemeClr w14:val="tx1"/>
            </w14:solidFill>
          </w14:textFill>
        </w:rPr>
        <w:t>主要用于</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kern w:val="0"/>
          <w:sz w:val="32"/>
          <w:szCs w:val="32"/>
        </w:rPr>
        <w:t>主要用于</w:t>
      </w:r>
      <w:r>
        <w:rPr>
          <w:rFonts w:hint="eastAsia" w:ascii="宋体" w:hAnsi="宋体" w:eastAsia="宋体" w:cs="宋体"/>
          <w:kern w:val="0"/>
          <w:sz w:val="32"/>
          <w:szCs w:val="32"/>
          <w:lang w:eastAsia="zh-CN"/>
        </w:rPr>
        <w:t>本校教职工</w:t>
      </w:r>
      <w:r>
        <w:rPr>
          <w:rFonts w:hint="eastAsia" w:ascii="宋体" w:hAnsi="宋体" w:eastAsia="宋体" w:cs="宋体"/>
          <w:kern w:val="0"/>
          <w:sz w:val="32"/>
          <w:szCs w:val="32"/>
        </w:rPr>
        <w:t>人员</w:t>
      </w:r>
      <w:r>
        <w:rPr>
          <w:rFonts w:hint="eastAsia" w:ascii="宋体" w:hAnsi="宋体" w:eastAsia="宋体" w:cs="宋体"/>
          <w:kern w:val="0"/>
          <w:sz w:val="32"/>
          <w:szCs w:val="32"/>
          <w:lang w:eastAsia="zh-CN"/>
        </w:rPr>
        <w:t>经费</w:t>
      </w:r>
      <w:r>
        <w:rPr>
          <w:rFonts w:hint="eastAsia" w:ascii="宋体" w:hAnsi="宋体" w:eastAsia="宋体" w:cs="宋体"/>
          <w:kern w:val="0"/>
          <w:sz w:val="32"/>
          <w:szCs w:val="32"/>
        </w:rPr>
        <w:t>及为开展教育教学活动的支出</w:t>
      </w:r>
      <w:r>
        <w:rPr>
          <w:rFonts w:hint="eastAsia" w:ascii="宋体" w:hAnsi="宋体" w:eastAsia="宋体" w:cs="宋体"/>
          <w:sz w:val="32"/>
          <w:szCs w:val="32"/>
          <w:highlight w:val="none"/>
        </w:rPr>
        <w:t>。较</w:t>
      </w:r>
      <w:r>
        <w:rPr>
          <w:rFonts w:hint="eastAsia" w:ascii="宋体" w:hAnsi="宋体" w:eastAsia="宋体" w:cs="宋体"/>
          <w:sz w:val="32"/>
          <w:szCs w:val="32"/>
          <w:highlight w:val="none"/>
          <w:lang w:eastAsia="zh-CN"/>
        </w:rPr>
        <w:t>2022年</w:t>
      </w:r>
      <w:r>
        <w:rPr>
          <w:rFonts w:hint="eastAsia" w:ascii="宋体" w:hAnsi="宋体" w:eastAsia="宋体" w:cs="宋体"/>
          <w:sz w:val="32"/>
          <w:szCs w:val="32"/>
          <w:highlight w:val="none"/>
        </w:rPr>
        <w:t>度决算数</w:t>
      </w:r>
      <w:r>
        <w:rPr>
          <w:rFonts w:hint="eastAsia" w:ascii="宋体" w:hAnsi="宋体" w:eastAsia="宋体" w:cs="宋体"/>
          <w:sz w:val="32"/>
          <w:szCs w:val="32"/>
          <w:highlight w:val="none"/>
          <w:lang w:bidi="ar"/>
        </w:rPr>
        <w:t>减少</w:t>
      </w:r>
      <w:r>
        <w:rPr>
          <w:rFonts w:hint="eastAsia" w:ascii="宋体" w:hAnsi="宋体" w:eastAsia="宋体" w:cs="宋体"/>
          <w:sz w:val="32"/>
          <w:szCs w:val="32"/>
          <w:highlight w:val="none"/>
          <w:lang w:val="en-US" w:eastAsia="zh-CN" w:bidi="ar"/>
        </w:rPr>
        <w:t>359.29</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bidi="ar"/>
        </w:rPr>
        <w:t>下降1</w:t>
      </w:r>
      <w:r>
        <w:rPr>
          <w:rFonts w:hint="eastAsia" w:ascii="宋体" w:hAnsi="宋体" w:eastAsia="宋体" w:cs="宋体"/>
          <w:sz w:val="32"/>
          <w:szCs w:val="32"/>
          <w:highlight w:val="none"/>
          <w:lang w:val="en-US" w:eastAsia="zh-CN" w:bidi="ar"/>
        </w:rPr>
        <w:t>3.11</w:t>
      </w:r>
      <w:r>
        <w:rPr>
          <w:rFonts w:hint="eastAsia" w:ascii="宋体" w:hAnsi="宋体" w:eastAsia="宋体" w:cs="宋体"/>
          <w:sz w:val="32"/>
          <w:szCs w:val="32"/>
          <w:highlight w:val="none"/>
          <w:lang w:bidi="ar"/>
        </w:rPr>
        <w:t>%</w:t>
      </w:r>
      <w:r>
        <w:rPr>
          <w:rFonts w:hint="eastAsia" w:ascii="宋体" w:hAnsi="宋体" w:eastAsia="宋体" w:cs="宋体"/>
          <w:sz w:val="32"/>
          <w:szCs w:val="32"/>
          <w:highlight w:val="none"/>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kern w:val="0"/>
          <w:sz w:val="32"/>
          <w:szCs w:val="32"/>
        </w:rPr>
        <w:t>环江毛南族自治县第二高级中学和环江毛南族自治县职业技术学校是一个学校两个牌子，一个领导班子一套账，去年合在一起做决算，今年分开做决算，所以</w:t>
      </w:r>
      <w:r>
        <w:rPr>
          <w:rFonts w:hint="eastAsia" w:ascii="宋体" w:hAnsi="宋体" w:eastAsia="宋体" w:cs="宋体"/>
          <w:kern w:val="0"/>
          <w:sz w:val="32"/>
          <w:szCs w:val="32"/>
          <w:lang w:eastAsia="zh-CN"/>
        </w:rPr>
        <w:t>支出减</w:t>
      </w:r>
      <w:r>
        <w:rPr>
          <w:rFonts w:hint="eastAsia" w:ascii="宋体" w:hAnsi="宋体" w:eastAsia="宋体" w:cs="宋体"/>
          <w:kern w:val="0"/>
          <w:sz w:val="32"/>
          <w:szCs w:val="32"/>
        </w:rPr>
        <w:t>少</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kern w:val="0"/>
          <w:sz w:val="32"/>
          <w:szCs w:val="32"/>
        </w:rPr>
      </w:pPr>
      <w:r>
        <w:rPr>
          <w:rFonts w:hint="eastAsia" w:ascii="宋体" w:hAnsi="宋体" w:eastAsia="宋体" w:cs="宋体"/>
          <w:sz w:val="32"/>
          <w:szCs w:val="32"/>
          <w:highlight w:val="none"/>
        </w:rPr>
        <w:t>3</w:t>
      </w:r>
      <w:r>
        <w:rPr>
          <w:rFonts w:hint="eastAsia" w:ascii="宋体" w:hAnsi="宋体" w:eastAsia="宋体" w:cs="宋体"/>
          <w:sz w:val="32"/>
          <w:szCs w:val="32"/>
          <w:u w:color="auto"/>
        </w:rPr>
        <w:t>.</w:t>
      </w:r>
      <w:r>
        <w:rPr>
          <w:rFonts w:hint="eastAsia" w:ascii="宋体" w:hAnsi="宋体" w:eastAsia="宋体" w:cs="宋体"/>
          <w:sz w:val="32"/>
          <w:szCs w:val="32"/>
          <w:highlight w:val="none"/>
          <w:lang w:bidi="ar"/>
        </w:rPr>
        <w:t>社会保障和就业支出</w:t>
      </w:r>
      <w:r>
        <w:rPr>
          <w:rFonts w:hint="eastAsia" w:ascii="宋体" w:hAnsi="宋体" w:eastAsia="宋体" w:cs="宋体"/>
          <w:sz w:val="32"/>
          <w:szCs w:val="32"/>
          <w:highlight w:val="none"/>
        </w:rPr>
        <w:t>（</w:t>
      </w:r>
      <w:r>
        <w:rPr>
          <w:rFonts w:hint="eastAsia" w:ascii="宋体" w:hAnsi="宋体" w:eastAsia="宋体" w:cs="宋体"/>
          <w:sz w:val="32"/>
          <w:szCs w:val="32"/>
          <w:highlight w:val="none"/>
          <w:lang w:bidi="ar"/>
        </w:rPr>
        <w:t xml:space="preserve">208 </w:t>
      </w:r>
      <w:r>
        <w:rPr>
          <w:rFonts w:hint="eastAsia" w:ascii="宋体" w:hAnsi="宋体" w:eastAsia="宋体" w:cs="宋体"/>
          <w:sz w:val="32"/>
          <w:szCs w:val="32"/>
          <w:highlight w:val="none"/>
        </w:rPr>
        <w:t>类）</w:t>
      </w:r>
      <w:r>
        <w:rPr>
          <w:rFonts w:hint="eastAsia" w:ascii="宋体" w:hAnsi="宋体" w:eastAsia="宋体" w:cs="宋体"/>
          <w:sz w:val="32"/>
          <w:szCs w:val="32"/>
          <w:highlight w:val="none"/>
          <w:lang w:bidi="ar"/>
        </w:rPr>
        <w:t>256</w:t>
      </w:r>
      <w:r>
        <w:rPr>
          <w:rFonts w:hint="eastAsia" w:ascii="宋体" w:hAnsi="宋体" w:eastAsia="宋体" w:cs="宋体"/>
          <w:sz w:val="32"/>
          <w:szCs w:val="32"/>
          <w:highlight w:val="none"/>
          <w:lang w:val="en-US" w:eastAsia="zh-CN" w:bidi="ar"/>
        </w:rPr>
        <w:t>.</w:t>
      </w:r>
      <w:r>
        <w:rPr>
          <w:rFonts w:hint="eastAsia" w:ascii="宋体" w:hAnsi="宋体" w:eastAsia="宋体" w:cs="宋体"/>
          <w:sz w:val="32"/>
          <w:szCs w:val="32"/>
          <w:highlight w:val="none"/>
          <w:lang w:bidi="ar"/>
        </w:rPr>
        <w:t>86</w:t>
      </w:r>
      <w:r>
        <w:rPr>
          <w:rFonts w:hint="eastAsia" w:ascii="宋体" w:hAnsi="宋体" w:eastAsia="宋体" w:cs="宋体"/>
          <w:sz w:val="32"/>
          <w:szCs w:val="32"/>
          <w:highlight w:val="none"/>
        </w:rPr>
        <w:t>万元：</w:t>
      </w:r>
      <w:r>
        <w:rPr>
          <w:rFonts w:hint="eastAsia" w:ascii="宋体" w:hAnsi="宋体" w:eastAsia="宋体" w:cs="宋体"/>
          <w:color w:val="000000" w:themeColor="text1"/>
          <w:sz w:val="32"/>
          <w:szCs w:val="32"/>
          <w:highlight w:val="none"/>
          <w14:textFill>
            <w14:solidFill>
              <w14:schemeClr w14:val="tx1"/>
            </w14:solidFill>
          </w14:textFill>
        </w:rPr>
        <w:t>主要用于</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kern w:val="0"/>
          <w:sz w:val="32"/>
          <w:szCs w:val="32"/>
          <w:lang w:eastAsia="zh-CN"/>
        </w:rPr>
        <w:t>本校教职工五险</w:t>
      </w:r>
      <w:r>
        <w:rPr>
          <w:rFonts w:hint="eastAsia" w:ascii="宋体" w:hAnsi="宋体" w:eastAsia="宋体" w:cs="宋体"/>
          <w:kern w:val="0"/>
          <w:sz w:val="32"/>
          <w:szCs w:val="32"/>
        </w:rPr>
        <w:t>的支出</w:t>
      </w:r>
      <w:r>
        <w:rPr>
          <w:rFonts w:hint="eastAsia" w:ascii="宋体" w:hAnsi="宋体" w:eastAsia="宋体" w:cs="宋体"/>
          <w:sz w:val="32"/>
          <w:szCs w:val="32"/>
          <w:highlight w:val="none"/>
        </w:rPr>
        <w:t>。较</w:t>
      </w:r>
      <w:r>
        <w:rPr>
          <w:rFonts w:hint="eastAsia" w:ascii="宋体" w:hAnsi="宋体" w:eastAsia="宋体" w:cs="宋体"/>
          <w:sz w:val="32"/>
          <w:szCs w:val="32"/>
          <w:highlight w:val="none"/>
          <w:lang w:eastAsia="zh-CN"/>
        </w:rPr>
        <w:t>2022年</w:t>
      </w:r>
      <w:r>
        <w:rPr>
          <w:rFonts w:hint="eastAsia" w:ascii="宋体" w:hAnsi="宋体" w:eastAsia="宋体" w:cs="宋体"/>
          <w:sz w:val="32"/>
          <w:szCs w:val="32"/>
          <w:highlight w:val="none"/>
        </w:rPr>
        <w:t>度决算数</w:t>
      </w:r>
      <w:r>
        <w:rPr>
          <w:rFonts w:hint="eastAsia" w:ascii="宋体" w:hAnsi="宋体" w:eastAsia="宋体" w:cs="宋体"/>
          <w:sz w:val="32"/>
          <w:szCs w:val="32"/>
          <w:highlight w:val="none"/>
          <w:lang w:bidi="ar"/>
        </w:rPr>
        <w:t>增加</w:t>
      </w:r>
      <w:r>
        <w:rPr>
          <w:rFonts w:hint="eastAsia" w:ascii="宋体" w:hAnsi="宋体" w:eastAsia="宋体" w:cs="宋体"/>
          <w:sz w:val="32"/>
          <w:szCs w:val="32"/>
          <w:highlight w:val="none"/>
          <w:lang w:val="en-US" w:eastAsia="zh-CN" w:bidi="ar"/>
        </w:rPr>
        <w:t>15.31</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bidi="ar"/>
        </w:rPr>
        <w:t>增长</w:t>
      </w:r>
      <w:r>
        <w:rPr>
          <w:rFonts w:hint="eastAsia" w:ascii="宋体" w:hAnsi="宋体" w:eastAsia="宋体" w:cs="宋体"/>
          <w:sz w:val="32"/>
          <w:szCs w:val="32"/>
          <w:highlight w:val="none"/>
          <w:lang w:val="en-US" w:eastAsia="zh-CN" w:bidi="ar"/>
        </w:rPr>
        <w:t>6.3</w:t>
      </w:r>
      <w:r>
        <w:rPr>
          <w:rFonts w:hint="eastAsia" w:ascii="宋体" w:hAnsi="宋体" w:eastAsia="宋体" w:cs="宋体"/>
          <w:sz w:val="32"/>
          <w:szCs w:val="32"/>
          <w:highlight w:val="none"/>
          <w:lang w:bidi="ar"/>
        </w:rPr>
        <w:t>%</w:t>
      </w:r>
      <w:r>
        <w:rPr>
          <w:rFonts w:hint="eastAsia" w:ascii="宋体" w:hAnsi="宋体" w:eastAsia="宋体" w:cs="宋体"/>
          <w:sz w:val="32"/>
          <w:szCs w:val="32"/>
          <w:highlight w:val="none"/>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kern w:val="0"/>
          <w:sz w:val="32"/>
          <w:szCs w:val="32"/>
          <w:lang w:eastAsia="zh-CN"/>
        </w:rPr>
        <w:t>本年新增了急缺人才和公招教师</w:t>
      </w:r>
      <w:r>
        <w:rPr>
          <w:rFonts w:hint="eastAsia" w:ascii="宋体" w:hAnsi="宋体" w:eastAsia="宋体" w:cs="宋体"/>
          <w:kern w:val="0"/>
          <w:sz w:val="32"/>
          <w:szCs w:val="32"/>
          <w:lang w:val="en-US" w:eastAsia="zh-CN"/>
        </w:rPr>
        <w:t>25人</w:t>
      </w:r>
      <w:r>
        <w:rPr>
          <w:rFonts w:hint="eastAsia" w:ascii="宋体" w:hAnsi="宋体" w:eastAsia="宋体" w:cs="宋体"/>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sz w:val="32"/>
          <w:szCs w:val="32"/>
          <w:u w:color="auto"/>
        </w:rPr>
      </w:pPr>
      <w:r>
        <w:rPr>
          <w:rFonts w:hint="eastAsia" w:ascii="宋体" w:hAnsi="宋体" w:eastAsia="宋体" w:cs="宋体"/>
          <w:sz w:val="32"/>
          <w:szCs w:val="32"/>
          <w:highlight w:val="none"/>
        </w:rPr>
        <w:t>4</w:t>
      </w:r>
      <w:r>
        <w:rPr>
          <w:rFonts w:hint="eastAsia" w:ascii="宋体" w:hAnsi="宋体" w:eastAsia="宋体" w:cs="宋体"/>
          <w:sz w:val="32"/>
          <w:szCs w:val="32"/>
          <w:u w:color="auto"/>
        </w:rPr>
        <w:t>.</w:t>
      </w:r>
      <w:r>
        <w:rPr>
          <w:rFonts w:hint="eastAsia" w:ascii="宋体" w:hAnsi="宋体" w:eastAsia="宋体" w:cs="宋体"/>
          <w:sz w:val="32"/>
          <w:szCs w:val="32"/>
          <w:u w:color="auto"/>
          <w:lang w:val="en-US" w:eastAsia="zh-CN"/>
        </w:rPr>
        <w:t>城乡社区支出</w:t>
      </w:r>
      <w:r>
        <w:rPr>
          <w:rFonts w:hint="eastAsia" w:ascii="宋体" w:hAnsi="宋体" w:eastAsia="宋体" w:cs="宋体"/>
          <w:sz w:val="32"/>
          <w:szCs w:val="32"/>
          <w:u w:color="auto"/>
        </w:rPr>
        <w:t>（2</w:t>
      </w:r>
      <w:r>
        <w:rPr>
          <w:rFonts w:hint="eastAsia" w:ascii="宋体" w:hAnsi="宋体" w:eastAsia="宋体" w:cs="宋体"/>
          <w:sz w:val="32"/>
          <w:szCs w:val="32"/>
          <w:u w:color="auto"/>
          <w:lang w:val="en-US" w:eastAsia="zh-CN"/>
        </w:rPr>
        <w:t>12</w:t>
      </w:r>
      <w:r>
        <w:rPr>
          <w:rFonts w:hint="eastAsia" w:ascii="宋体" w:hAnsi="宋体" w:eastAsia="宋体" w:cs="宋体"/>
          <w:sz w:val="32"/>
          <w:szCs w:val="32"/>
          <w:u w:color="auto"/>
        </w:rPr>
        <w:t xml:space="preserve"> 类）63.34万元</w:t>
      </w:r>
      <w:r>
        <w:rPr>
          <w:rFonts w:hint="eastAsia" w:ascii="宋体" w:hAnsi="宋体" w:eastAsia="宋体" w:cs="宋体"/>
          <w:sz w:val="32"/>
          <w:szCs w:val="32"/>
          <w:u w:color="auto"/>
          <w:lang w:eastAsia="zh-CN"/>
        </w:rPr>
        <w:t>，</w:t>
      </w:r>
      <w:r>
        <w:rPr>
          <w:rFonts w:hint="eastAsia" w:ascii="宋体" w:hAnsi="宋体" w:eastAsia="宋体" w:cs="宋体"/>
          <w:sz w:val="32"/>
          <w:szCs w:val="32"/>
          <w:u w:color="auto"/>
        </w:rPr>
        <w:t>主要用于：用于偿还已完成项目建设的项目拖欠款项。较2022年度决算数增加140.07万元，增长100%，主要原因是：此部分资金上级部门已做预算直接下达，本部门无需做预算。</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pPr>
      <w:r>
        <w:rPr>
          <w:rFonts w:hint="eastAsia" w:ascii="宋体" w:hAnsi="宋体" w:eastAsia="宋体" w:cs="宋体"/>
          <w:sz w:val="32"/>
          <w:szCs w:val="32"/>
          <w:u w:color="auto"/>
          <w:lang w:val="en-US" w:eastAsia="zh-CN"/>
        </w:rPr>
        <w:t>5.</w:t>
      </w:r>
      <w:r>
        <w:rPr>
          <w:rFonts w:hint="eastAsia" w:ascii="宋体" w:hAnsi="宋体" w:eastAsia="宋体" w:cs="宋体"/>
          <w:sz w:val="32"/>
          <w:szCs w:val="32"/>
          <w:highlight w:val="none"/>
          <w:lang w:bidi="ar"/>
        </w:rPr>
        <w:t>住房保障支出</w:t>
      </w:r>
      <w:r>
        <w:rPr>
          <w:rFonts w:hint="eastAsia" w:ascii="宋体" w:hAnsi="宋体" w:eastAsia="宋体" w:cs="宋体"/>
          <w:sz w:val="32"/>
          <w:szCs w:val="32"/>
          <w:highlight w:val="none"/>
        </w:rPr>
        <w:t>（</w:t>
      </w:r>
      <w:r>
        <w:rPr>
          <w:rFonts w:hint="eastAsia" w:ascii="宋体" w:hAnsi="宋体" w:eastAsia="宋体" w:cs="宋体"/>
          <w:sz w:val="32"/>
          <w:szCs w:val="32"/>
          <w:highlight w:val="none"/>
          <w:lang w:bidi="ar"/>
        </w:rPr>
        <w:t xml:space="preserve">221 </w:t>
      </w:r>
      <w:r>
        <w:rPr>
          <w:rFonts w:hint="eastAsia" w:ascii="宋体" w:hAnsi="宋体" w:eastAsia="宋体" w:cs="宋体"/>
          <w:sz w:val="32"/>
          <w:szCs w:val="32"/>
          <w:highlight w:val="none"/>
        </w:rPr>
        <w:t>类）</w:t>
      </w:r>
      <w:r>
        <w:rPr>
          <w:rFonts w:hint="eastAsia" w:ascii="宋体" w:hAnsi="宋体" w:eastAsia="宋体" w:cs="宋体"/>
          <w:sz w:val="32"/>
          <w:szCs w:val="32"/>
          <w:highlight w:val="none"/>
          <w:lang w:bidi="ar"/>
        </w:rPr>
        <w:t>191</w:t>
      </w:r>
      <w:r>
        <w:rPr>
          <w:rFonts w:hint="eastAsia" w:ascii="宋体" w:hAnsi="宋体" w:eastAsia="宋体" w:cs="宋体"/>
          <w:sz w:val="32"/>
          <w:szCs w:val="32"/>
          <w:highlight w:val="none"/>
          <w:lang w:val="en-US" w:eastAsia="zh-CN" w:bidi="ar"/>
        </w:rPr>
        <w:t>.</w:t>
      </w:r>
      <w:r>
        <w:rPr>
          <w:rFonts w:hint="eastAsia" w:ascii="宋体" w:hAnsi="宋体" w:eastAsia="宋体" w:cs="宋体"/>
          <w:sz w:val="32"/>
          <w:szCs w:val="32"/>
          <w:highlight w:val="none"/>
          <w:lang w:bidi="ar"/>
        </w:rPr>
        <w:t>3</w:t>
      </w:r>
      <w:r>
        <w:rPr>
          <w:rFonts w:hint="eastAsia" w:ascii="宋体" w:hAnsi="宋体" w:eastAsia="宋体" w:cs="宋体"/>
          <w:sz w:val="32"/>
          <w:szCs w:val="32"/>
          <w:highlight w:val="none"/>
          <w:lang w:val="en-US" w:eastAsia="zh-CN" w:bidi="ar"/>
        </w:rPr>
        <w:t>6</w:t>
      </w:r>
      <w:r>
        <w:rPr>
          <w:rFonts w:hint="eastAsia" w:ascii="宋体" w:hAnsi="宋体" w:eastAsia="宋体" w:cs="宋体"/>
          <w:sz w:val="32"/>
          <w:szCs w:val="32"/>
          <w:highlight w:val="none"/>
        </w:rPr>
        <w:t>万元：</w:t>
      </w:r>
      <w:r>
        <w:rPr>
          <w:rFonts w:hint="eastAsia" w:ascii="宋体" w:hAnsi="宋体" w:eastAsia="宋体" w:cs="宋体"/>
          <w:color w:val="000000" w:themeColor="text1"/>
          <w:sz w:val="32"/>
          <w:szCs w:val="32"/>
          <w:highlight w:val="none"/>
          <w14:textFill>
            <w14:solidFill>
              <w14:schemeClr w14:val="tx1"/>
            </w14:solidFill>
          </w14:textFill>
        </w:rPr>
        <w:t>主要用于</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kern w:val="0"/>
          <w:sz w:val="32"/>
          <w:szCs w:val="32"/>
          <w:lang w:eastAsia="zh-CN"/>
        </w:rPr>
        <w:t>本校教职工公积金</w:t>
      </w:r>
      <w:r>
        <w:rPr>
          <w:rFonts w:hint="eastAsia" w:ascii="宋体" w:hAnsi="宋体" w:eastAsia="宋体" w:cs="宋体"/>
          <w:kern w:val="0"/>
          <w:sz w:val="32"/>
          <w:szCs w:val="32"/>
        </w:rPr>
        <w:t>的支出</w:t>
      </w:r>
      <w:r>
        <w:rPr>
          <w:rFonts w:hint="eastAsia" w:ascii="宋体" w:hAnsi="宋体" w:eastAsia="宋体" w:cs="宋体"/>
          <w:sz w:val="32"/>
          <w:szCs w:val="32"/>
          <w:highlight w:val="none"/>
        </w:rPr>
        <w:t>。较</w:t>
      </w:r>
      <w:r>
        <w:rPr>
          <w:rFonts w:hint="eastAsia" w:ascii="宋体" w:hAnsi="宋体" w:eastAsia="宋体" w:cs="宋体"/>
          <w:sz w:val="32"/>
          <w:szCs w:val="32"/>
          <w:highlight w:val="none"/>
          <w:lang w:eastAsia="zh-CN"/>
        </w:rPr>
        <w:t>2022年</w:t>
      </w:r>
      <w:r>
        <w:rPr>
          <w:rFonts w:hint="eastAsia" w:ascii="宋体" w:hAnsi="宋体" w:eastAsia="宋体" w:cs="宋体"/>
          <w:sz w:val="32"/>
          <w:szCs w:val="32"/>
          <w:highlight w:val="none"/>
        </w:rPr>
        <w:t>度决算数</w:t>
      </w:r>
      <w:r>
        <w:rPr>
          <w:rFonts w:hint="eastAsia" w:ascii="宋体" w:hAnsi="宋体" w:eastAsia="宋体" w:cs="宋体"/>
          <w:sz w:val="32"/>
          <w:szCs w:val="32"/>
          <w:highlight w:val="none"/>
          <w:lang w:bidi="ar"/>
        </w:rPr>
        <w:t>增加</w:t>
      </w:r>
      <w:r>
        <w:rPr>
          <w:rFonts w:hint="eastAsia" w:ascii="宋体" w:hAnsi="宋体" w:eastAsia="宋体" w:cs="宋体"/>
          <w:sz w:val="32"/>
          <w:szCs w:val="32"/>
          <w:highlight w:val="none"/>
          <w:lang w:val="en-US" w:eastAsia="zh-CN" w:bidi="ar"/>
        </w:rPr>
        <w:t>11.47</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bidi="ar"/>
        </w:rPr>
        <w:t>增长</w:t>
      </w:r>
      <w:r>
        <w:rPr>
          <w:rFonts w:hint="eastAsia" w:ascii="宋体" w:hAnsi="宋体" w:eastAsia="宋体" w:cs="宋体"/>
          <w:sz w:val="32"/>
          <w:szCs w:val="32"/>
          <w:highlight w:val="none"/>
          <w:lang w:val="en-US" w:eastAsia="zh-CN" w:bidi="ar"/>
        </w:rPr>
        <w:t>6.4</w:t>
      </w:r>
      <w:r>
        <w:rPr>
          <w:rFonts w:hint="eastAsia" w:ascii="宋体" w:hAnsi="宋体" w:eastAsia="宋体" w:cs="宋体"/>
          <w:sz w:val="32"/>
          <w:szCs w:val="32"/>
          <w:highlight w:val="none"/>
          <w:lang w:bidi="ar"/>
        </w:rPr>
        <w:t>%</w:t>
      </w:r>
      <w:r>
        <w:rPr>
          <w:rFonts w:hint="eastAsia" w:ascii="宋体" w:hAnsi="宋体" w:eastAsia="宋体" w:cs="宋体"/>
          <w:sz w:val="32"/>
          <w:szCs w:val="32"/>
          <w:highlight w:val="none"/>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kern w:val="0"/>
          <w:sz w:val="32"/>
          <w:szCs w:val="32"/>
          <w:lang w:eastAsia="zh-CN"/>
        </w:rPr>
        <w:t>本年新增了急缺人才和公招教师</w:t>
      </w:r>
      <w:r>
        <w:rPr>
          <w:rFonts w:hint="eastAsia" w:ascii="宋体" w:hAnsi="宋体" w:eastAsia="宋体" w:cs="宋体"/>
          <w:kern w:val="0"/>
          <w:sz w:val="32"/>
          <w:szCs w:val="32"/>
          <w:lang w:val="en-US" w:eastAsia="zh-CN"/>
        </w:rPr>
        <w:t>25人</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sz w:val="32"/>
          <w:szCs w:val="32"/>
          <w:highlight w:val="none"/>
          <w:lang w:val="en-US"/>
        </w:rPr>
      </w:pPr>
      <w:r>
        <w:rPr>
          <w:rFonts w:hint="eastAsia" w:ascii="宋体" w:hAnsi="宋体" w:eastAsia="宋体" w:cs="宋体"/>
          <w:sz w:val="32"/>
          <w:szCs w:val="32"/>
          <w:u w:color="auto"/>
          <w:lang w:val="en-US" w:eastAsia="zh-CN"/>
        </w:rPr>
        <w:t>6</w:t>
      </w:r>
      <w:r>
        <w:rPr>
          <w:rFonts w:hint="eastAsia" w:ascii="宋体" w:hAnsi="宋体" w:eastAsia="宋体" w:cs="宋体"/>
          <w:sz w:val="32"/>
          <w:szCs w:val="32"/>
          <w:u w:color="auto"/>
        </w:rPr>
        <w:t>.</w:t>
      </w:r>
      <w:r>
        <w:rPr>
          <w:rFonts w:hint="eastAsia" w:ascii="宋体" w:hAnsi="宋体" w:eastAsia="宋体" w:cs="宋体"/>
          <w:sz w:val="32"/>
          <w:szCs w:val="32"/>
          <w:highlight w:val="none"/>
          <w:lang w:bidi="ar"/>
        </w:rPr>
        <w:t>其他支出</w:t>
      </w:r>
      <w:r>
        <w:rPr>
          <w:rFonts w:hint="eastAsia" w:ascii="宋体" w:hAnsi="宋体" w:eastAsia="宋体" w:cs="宋体"/>
          <w:sz w:val="32"/>
          <w:szCs w:val="32"/>
          <w:highlight w:val="none"/>
        </w:rPr>
        <w:t>（</w:t>
      </w:r>
      <w:r>
        <w:rPr>
          <w:rFonts w:hint="eastAsia" w:ascii="宋体" w:hAnsi="宋体" w:eastAsia="宋体" w:cs="宋体"/>
          <w:sz w:val="32"/>
          <w:szCs w:val="32"/>
          <w:highlight w:val="none"/>
          <w:lang w:bidi="ar"/>
        </w:rPr>
        <w:t xml:space="preserve">229 </w:t>
      </w:r>
      <w:r>
        <w:rPr>
          <w:rFonts w:hint="eastAsia" w:ascii="宋体" w:hAnsi="宋体" w:eastAsia="宋体" w:cs="宋体"/>
          <w:sz w:val="32"/>
          <w:szCs w:val="32"/>
          <w:highlight w:val="none"/>
        </w:rPr>
        <w:t>类）</w:t>
      </w:r>
      <w:r>
        <w:rPr>
          <w:rFonts w:hint="eastAsia" w:ascii="宋体" w:hAnsi="宋体" w:eastAsia="宋体" w:cs="宋体"/>
          <w:sz w:val="32"/>
          <w:szCs w:val="32"/>
          <w:highlight w:val="none"/>
          <w:lang w:bidi="ar"/>
        </w:rPr>
        <w:t>233</w:t>
      </w:r>
      <w:r>
        <w:rPr>
          <w:rFonts w:hint="eastAsia" w:ascii="宋体" w:hAnsi="宋体" w:eastAsia="宋体" w:cs="宋体"/>
          <w:sz w:val="32"/>
          <w:szCs w:val="32"/>
          <w:highlight w:val="none"/>
          <w:lang w:val="en-US" w:eastAsia="zh-CN" w:bidi="ar"/>
        </w:rPr>
        <w:t>.</w:t>
      </w:r>
      <w:r>
        <w:rPr>
          <w:rFonts w:hint="eastAsia" w:ascii="宋体" w:hAnsi="宋体" w:eastAsia="宋体" w:cs="宋体"/>
          <w:sz w:val="32"/>
          <w:szCs w:val="32"/>
          <w:highlight w:val="none"/>
          <w:lang w:bidi="ar"/>
        </w:rPr>
        <w:t>56</w:t>
      </w:r>
      <w:r>
        <w:rPr>
          <w:rFonts w:hint="eastAsia" w:ascii="宋体" w:hAnsi="宋体" w:eastAsia="宋体" w:cs="宋体"/>
          <w:sz w:val="32"/>
          <w:szCs w:val="32"/>
          <w:highlight w:val="none"/>
        </w:rPr>
        <w:t>万元：</w:t>
      </w:r>
      <w:r>
        <w:rPr>
          <w:rFonts w:hint="eastAsia" w:ascii="宋体" w:hAnsi="宋体" w:eastAsia="宋体" w:cs="宋体"/>
          <w:color w:val="000000" w:themeColor="text1"/>
          <w:sz w:val="32"/>
          <w:szCs w:val="32"/>
          <w:highlight w:val="none"/>
          <w14:textFill>
            <w14:solidFill>
              <w14:schemeClr w14:val="tx1"/>
            </w14:solidFill>
          </w14:textFill>
        </w:rPr>
        <w:t>主要用于</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color w:val="auto"/>
          <w:kern w:val="0"/>
          <w:sz w:val="32"/>
          <w:szCs w:val="32"/>
          <w:lang w:val="en-US" w:eastAsia="zh-CN"/>
        </w:rPr>
        <w:t>2023年</w:t>
      </w:r>
      <w:r>
        <w:rPr>
          <w:rFonts w:hint="eastAsia" w:ascii="宋体" w:hAnsi="宋体" w:eastAsia="宋体" w:cs="宋体"/>
          <w:color w:val="auto"/>
          <w:kern w:val="0"/>
          <w:sz w:val="32"/>
          <w:szCs w:val="32"/>
          <w:lang w:eastAsia="zh-CN"/>
        </w:rPr>
        <w:t>奖励性补贴支出，</w:t>
      </w:r>
      <w:r>
        <w:rPr>
          <w:rFonts w:hint="eastAsia" w:ascii="宋体" w:hAnsi="宋体" w:eastAsia="宋体" w:cs="宋体"/>
          <w:sz w:val="32"/>
          <w:szCs w:val="32"/>
          <w:highlight w:val="none"/>
        </w:rPr>
        <w:t>较</w:t>
      </w:r>
      <w:r>
        <w:rPr>
          <w:rFonts w:hint="eastAsia" w:ascii="宋体" w:hAnsi="宋体" w:eastAsia="宋体" w:cs="宋体"/>
          <w:sz w:val="32"/>
          <w:szCs w:val="32"/>
          <w:highlight w:val="none"/>
          <w:lang w:eastAsia="zh-CN"/>
        </w:rPr>
        <w:t>2022年</w:t>
      </w:r>
      <w:r>
        <w:rPr>
          <w:rFonts w:hint="eastAsia" w:ascii="宋体" w:hAnsi="宋体" w:eastAsia="宋体" w:cs="宋体"/>
          <w:sz w:val="32"/>
          <w:szCs w:val="32"/>
          <w:highlight w:val="none"/>
        </w:rPr>
        <w:t>度决算数</w:t>
      </w:r>
      <w:r>
        <w:rPr>
          <w:rFonts w:hint="eastAsia" w:ascii="宋体" w:hAnsi="宋体" w:eastAsia="宋体" w:cs="宋体"/>
          <w:sz w:val="32"/>
          <w:szCs w:val="32"/>
          <w:highlight w:val="none"/>
          <w:lang w:eastAsia="zh-CN" w:bidi="ar"/>
        </w:rPr>
        <w:t>减少</w:t>
      </w:r>
      <w:r>
        <w:rPr>
          <w:rFonts w:hint="eastAsia" w:ascii="宋体" w:hAnsi="宋体" w:eastAsia="宋体" w:cs="宋体"/>
          <w:sz w:val="32"/>
          <w:szCs w:val="32"/>
          <w:highlight w:val="none"/>
          <w:lang w:val="en-US" w:eastAsia="zh-CN" w:bidi="ar"/>
        </w:rPr>
        <w:t>154.65</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eastAsia="zh-CN" w:bidi="ar"/>
        </w:rPr>
        <w:t>减少</w:t>
      </w:r>
      <w:r>
        <w:rPr>
          <w:rFonts w:hint="eastAsia" w:ascii="宋体" w:hAnsi="宋体" w:eastAsia="宋体" w:cs="宋体"/>
          <w:sz w:val="32"/>
          <w:szCs w:val="32"/>
          <w:highlight w:val="none"/>
          <w:lang w:val="en-US" w:eastAsia="zh-CN" w:bidi="ar"/>
        </w:rPr>
        <w:t>39.84</w:t>
      </w:r>
      <w:r>
        <w:rPr>
          <w:rFonts w:hint="eastAsia" w:ascii="宋体" w:hAnsi="宋体" w:eastAsia="宋体" w:cs="宋体"/>
          <w:sz w:val="32"/>
          <w:szCs w:val="32"/>
          <w:highlight w:val="none"/>
          <w:lang w:bidi="ar"/>
        </w:rPr>
        <w:t>%</w:t>
      </w:r>
      <w:r>
        <w:rPr>
          <w:rFonts w:hint="eastAsia" w:ascii="宋体" w:hAnsi="宋体" w:eastAsia="宋体" w:cs="宋体"/>
          <w:sz w:val="32"/>
          <w:szCs w:val="32"/>
          <w:highlight w:val="none"/>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主要原因是：2022年度两所学校</w:t>
      </w:r>
      <w:r>
        <w:rPr>
          <w:rFonts w:hint="eastAsia" w:ascii="宋体" w:hAnsi="宋体" w:eastAsia="宋体" w:cs="宋体"/>
          <w:kern w:val="0"/>
          <w:sz w:val="32"/>
          <w:szCs w:val="32"/>
        </w:rPr>
        <w:t>合</w:t>
      </w:r>
      <w:r>
        <w:rPr>
          <w:rFonts w:hint="eastAsia" w:ascii="宋体" w:hAnsi="宋体" w:eastAsia="宋体" w:cs="宋体"/>
          <w:kern w:val="0"/>
          <w:sz w:val="32"/>
          <w:szCs w:val="32"/>
          <w:lang w:eastAsia="zh-CN"/>
        </w:rPr>
        <w:t>并</w:t>
      </w:r>
      <w:r>
        <w:rPr>
          <w:rFonts w:hint="eastAsia" w:ascii="宋体" w:hAnsi="宋体" w:eastAsia="宋体" w:cs="宋体"/>
          <w:kern w:val="0"/>
          <w:sz w:val="32"/>
          <w:szCs w:val="32"/>
        </w:rPr>
        <w:t>在一起做决算，</w:t>
      </w:r>
      <w:r>
        <w:rPr>
          <w:rFonts w:hint="eastAsia" w:ascii="宋体" w:hAnsi="宋体" w:eastAsia="宋体" w:cs="宋体"/>
          <w:kern w:val="0"/>
          <w:sz w:val="32"/>
          <w:szCs w:val="32"/>
          <w:lang w:val="en-US" w:eastAsia="zh-CN"/>
        </w:rPr>
        <w:t>2023</w:t>
      </w:r>
      <w:r>
        <w:rPr>
          <w:rFonts w:hint="eastAsia" w:ascii="宋体" w:hAnsi="宋体" w:eastAsia="宋体" w:cs="宋体"/>
          <w:kern w:val="0"/>
          <w:sz w:val="32"/>
          <w:szCs w:val="32"/>
        </w:rPr>
        <w:t>年分开做决算</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，人数较上一年度减少，所以</w:t>
      </w:r>
      <w:r>
        <w:rPr>
          <w:rFonts w:hint="eastAsia" w:ascii="宋体" w:hAnsi="宋体" w:eastAsia="宋体" w:cs="宋体"/>
          <w:sz w:val="32"/>
          <w:szCs w:val="32"/>
          <w:highlight w:val="none"/>
          <w:lang w:eastAsia="zh-CN" w:bidi="ar"/>
        </w:rPr>
        <w:t>减少</w:t>
      </w:r>
      <w:r>
        <w:rPr>
          <w:rFonts w:hint="eastAsia" w:ascii="宋体" w:hAnsi="宋体" w:eastAsia="宋体" w:cs="宋体"/>
          <w:sz w:val="32"/>
          <w:szCs w:val="32"/>
          <w:highlight w:val="none"/>
          <w:lang w:val="en-US" w:eastAsia="zh-CN" w:bidi="ar"/>
        </w:rPr>
        <w:t>39.84</w:t>
      </w:r>
      <w:r>
        <w:rPr>
          <w:rFonts w:hint="eastAsia" w:ascii="宋体" w:hAnsi="宋体" w:eastAsia="宋体" w:cs="宋体"/>
          <w:sz w:val="32"/>
          <w:szCs w:val="32"/>
          <w:highlight w:val="none"/>
          <w:lang w:bidi="ar"/>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000000" w:themeColor="text1"/>
          <w:sz w:val="32"/>
          <w:szCs w:val="32"/>
          <w:highlight w:val="none"/>
          <w:lang w:eastAsia="zh-CN" w:bidi="ar"/>
          <w14:textFill>
            <w14:solidFill>
              <w14:schemeClr w14:val="tx1"/>
            </w14:solidFill>
          </w14:textFill>
        </w:rPr>
      </w:pPr>
      <w:r>
        <w:rPr>
          <w:rFonts w:hint="eastAsia" w:ascii="宋体" w:hAnsi="宋体" w:eastAsia="宋体" w:cs="宋体"/>
          <w:i w:val="0"/>
          <w:iCs w:val="0"/>
          <w:caps w:val="0"/>
          <w:color w:val="000000"/>
          <w:spacing w:val="0"/>
          <w:sz w:val="32"/>
          <w:szCs w:val="32"/>
          <w:highlight w:val="none"/>
          <w:shd w:val="clear" w:color="auto" w:fill="FFFFFF"/>
        </w:rPr>
        <w:t>结余分配</w:t>
      </w:r>
      <w:r>
        <w:rPr>
          <w:rFonts w:hint="eastAsia" w:ascii="宋体" w:hAnsi="宋体" w:eastAsia="宋体" w:cs="宋体"/>
          <w:color w:val="000000"/>
          <w:sz w:val="32"/>
          <w:szCs w:val="32"/>
          <w:highlight w:val="none"/>
          <w:shd w:val="clear" w:color="auto" w:fill="FFFFFF"/>
        </w:rPr>
        <w:t>0.00</w:t>
      </w:r>
      <w:r>
        <w:rPr>
          <w:rFonts w:hint="eastAsia" w:ascii="宋体" w:hAnsi="宋体" w:eastAsia="宋体" w:cs="宋体"/>
          <w:i w:val="0"/>
          <w:iCs w:val="0"/>
          <w:caps w:val="0"/>
          <w:color w:val="000000"/>
          <w:spacing w:val="0"/>
          <w:sz w:val="32"/>
          <w:szCs w:val="32"/>
          <w:highlight w:val="none"/>
          <w:shd w:val="clear" w:color="auto" w:fill="FFFFFF"/>
        </w:rPr>
        <w:t>万元，为事业单位按规定提取的专用结余、缴纳所得税和转入非财政拨款结余等。较</w:t>
      </w:r>
      <w:r>
        <w:rPr>
          <w:rFonts w:hint="eastAsia" w:ascii="宋体" w:hAnsi="宋体" w:eastAsia="宋体" w:cs="宋体"/>
          <w:i w:val="0"/>
          <w:iCs w:val="0"/>
          <w:caps w:val="0"/>
          <w:color w:val="000000"/>
          <w:spacing w:val="0"/>
          <w:sz w:val="32"/>
          <w:szCs w:val="32"/>
          <w:highlight w:val="none"/>
          <w:shd w:val="clear" w:color="auto" w:fill="FFFFFF"/>
          <w:lang w:eastAsia="zh-CN"/>
        </w:rPr>
        <w:t>2022年</w:t>
      </w:r>
      <w:r>
        <w:rPr>
          <w:rFonts w:hint="eastAsia" w:ascii="宋体" w:hAnsi="宋体" w:eastAsia="宋体" w:cs="宋体"/>
          <w:i w:val="0"/>
          <w:iCs w:val="0"/>
          <w:caps w:val="0"/>
          <w:color w:val="000000"/>
          <w:spacing w:val="0"/>
          <w:sz w:val="32"/>
          <w:szCs w:val="32"/>
          <w:highlight w:val="none"/>
          <w:shd w:val="clear" w:color="auto" w:fill="FFFFFF"/>
        </w:rPr>
        <w:t>决算</w:t>
      </w:r>
      <w:r>
        <w:rPr>
          <w:rFonts w:hint="eastAsia" w:ascii="宋体" w:hAnsi="宋体" w:eastAsia="宋体" w:cs="宋体"/>
          <w:color w:val="000000"/>
          <w:sz w:val="32"/>
          <w:szCs w:val="32"/>
          <w:highlight w:val="none"/>
          <w:shd w:val="clear" w:color="auto" w:fill="FFFFFF"/>
        </w:rPr>
        <w:t>0.00</w:t>
      </w:r>
      <w:r>
        <w:rPr>
          <w:rFonts w:hint="eastAsia" w:ascii="宋体" w:hAnsi="宋体" w:eastAsia="宋体" w:cs="宋体"/>
          <w:i w:val="0"/>
          <w:iCs w:val="0"/>
          <w:caps w:val="0"/>
          <w:color w:val="000000"/>
          <w:spacing w:val="0"/>
          <w:sz w:val="32"/>
          <w:szCs w:val="32"/>
          <w:highlight w:val="none"/>
          <w:shd w:val="clear" w:color="auto" w:fill="FFFFFF"/>
        </w:rPr>
        <w:t>万元</w:t>
      </w:r>
      <w:r>
        <w:rPr>
          <w:rFonts w:hint="eastAsia" w:ascii="宋体" w:hAnsi="宋体" w:eastAsia="宋体" w:cs="宋体"/>
          <w:i w:val="0"/>
          <w:iCs w:val="0"/>
          <w:caps w:val="0"/>
          <w:color w:val="000000"/>
          <w:spacing w:val="0"/>
          <w:sz w:val="32"/>
          <w:szCs w:val="32"/>
          <w:highlight w:val="none"/>
          <w:shd w:val="clear" w:color="auto" w:fill="FFFFFF"/>
          <w:lang w:val="en-US" w:eastAsia="zh-CN"/>
        </w:rPr>
        <w:t>,</w:t>
      </w:r>
      <w:r>
        <w:rPr>
          <w:rFonts w:hint="eastAsia" w:ascii="宋体" w:hAnsi="宋体" w:eastAsia="宋体" w:cs="宋体"/>
          <w:color w:val="000000"/>
          <w:sz w:val="32"/>
          <w:szCs w:val="32"/>
          <w:highlight w:val="none"/>
          <w:shd w:val="clear" w:color="auto" w:fill="FFFFFF"/>
        </w:rPr>
        <w:t>增加0.00</w:t>
      </w:r>
      <w:r>
        <w:rPr>
          <w:rFonts w:hint="eastAsia" w:ascii="宋体" w:hAnsi="宋体" w:eastAsia="宋体" w:cs="宋体"/>
          <w:i w:val="0"/>
          <w:iCs w:val="0"/>
          <w:caps w:val="0"/>
          <w:color w:val="000000"/>
          <w:spacing w:val="0"/>
          <w:sz w:val="32"/>
          <w:szCs w:val="32"/>
          <w:highlight w:val="none"/>
          <w:shd w:val="clear" w:color="auto" w:fill="FFFFFF"/>
        </w:rPr>
        <w:t>万元，</w:t>
      </w:r>
      <w:r>
        <w:rPr>
          <w:rFonts w:hint="eastAsia" w:ascii="宋体" w:hAnsi="宋体" w:eastAsia="宋体" w:cs="宋体"/>
          <w:color w:val="000000"/>
          <w:sz w:val="32"/>
          <w:szCs w:val="32"/>
          <w:highlight w:val="none"/>
          <w:shd w:val="clear" w:color="auto" w:fill="FFFFFF"/>
        </w:rPr>
        <w:t>增长0%</w:t>
      </w:r>
      <w:r>
        <w:rPr>
          <w:rFonts w:hint="eastAsia" w:ascii="宋体" w:hAnsi="宋体" w:eastAsia="宋体" w:cs="宋体"/>
          <w:i w:val="0"/>
          <w:iCs w:val="0"/>
          <w:caps w:val="0"/>
          <w:color w:val="000000"/>
          <w:spacing w:val="0"/>
          <w:sz w:val="32"/>
          <w:szCs w:val="32"/>
          <w:highlight w:val="none"/>
          <w:shd w:val="clear" w:color="auto" w:fill="FFFFFF"/>
        </w:rPr>
        <w:t>，</w:t>
      </w:r>
      <w:r>
        <w:rPr>
          <w:rFonts w:hint="eastAsia" w:ascii="宋体" w:hAnsi="宋体" w:eastAsia="宋体" w:cs="宋体"/>
          <w:i w:val="0"/>
          <w:iCs w:val="0"/>
          <w:caps w:val="0"/>
          <w:color w:val="000000" w:themeColor="text1"/>
          <w:spacing w:val="0"/>
          <w:sz w:val="32"/>
          <w:szCs w:val="32"/>
          <w:highlight w:val="none"/>
          <w:shd w:val="clear" w:color="auto" w:fill="FFFFFF"/>
          <w14:textFill>
            <w14:solidFill>
              <w14:schemeClr w14:val="tx1"/>
            </w14:solidFill>
          </w14:textFill>
        </w:rPr>
        <w:t>主要原因是</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：本年度本单位没有资金结余。</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sz w:val="32"/>
          <w:szCs w:val="32"/>
          <w:highlight w:val="none"/>
        </w:rPr>
        <w:t>年末结转和结余</w:t>
      </w:r>
      <w:r>
        <w:rPr>
          <w:rFonts w:hint="eastAsia" w:ascii="宋体" w:hAnsi="宋体" w:eastAsia="宋体" w:cs="宋体"/>
          <w:sz w:val="32"/>
          <w:szCs w:val="32"/>
          <w:u w:color="auto"/>
        </w:rPr>
        <w:t>0.00</w:t>
      </w:r>
      <w:r>
        <w:rPr>
          <w:rFonts w:hint="eastAsia" w:ascii="宋体" w:hAnsi="宋体" w:eastAsia="宋体" w:cs="宋体"/>
          <w:sz w:val="32"/>
          <w:szCs w:val="32"/>
          <w:highlight w:val="none"/>
        </w:rPr>
        <w:t>万元，</w:t>
      </w:r>
      <w:r>
        <w:rPr>
          <w:rFonts w:hint="eastAsia" w:ascii="宋体" w:hAnsi="宋体" w:eastAsia="宋体" w:cs="宋体"/>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宋体" w:hAnsi="宋体" w:eastAsia="宋体" w:cs="宋体"/>
          <w:sz w:val="32"/>
          <w:szCs w:val="32"/>
          <w:highlight w:val="none"/>
        </w:rPr>
        <w:t>。较</w:t>
      </w:r>
      <w:r>
        <w:rPr>
          <w:rFonts w:hint="eastAsia" w:ascii="宋体" w:hAnsi="宋体" w:eastAsia="宋体" w:cs="宋体"/>
          <w:sz w:val="32"/>
          <w:szCs w:val="32"/>
          <w:highlight w:val="none"/>
          <w:lang w:eastAsia="zh-CN"/>
        </w:rPr>
        <w:t>2022年</w:t>
      </w:r>
      <w:r>
        <w:rPr>
          <w:rFonts w:hint="eastAsia" w:ascii="宋体" w:hAnsi="宋体" w:eastAsia="宋体" w:cs="宋体"/>
          <w:sz w:val="32"/>
          <w:szCs w:val="32"/>
          <w:highlight w:val="none"/>
        </w:rPr>
        <w:t>度决算数</w:t>
      </w:r>
      <w:r>
        <w:rPr>
          <w:rFonts w:hint="eastAsia" w:ascii="宋体" w:hAnsi="宋体" w:eastAsia="宋体" w:cs="宋体"/>
          <w:sz w:val="32"/>
          <w:szCs w:val="32"/>
          <w:u w:color="auto"/>
        </w:rPr>
        <w:t>增加0.00</w:t>
      </w:r>
      <w:r>
        <w:rPr>
          <w:rFonts w:hint="eastAsia" w:ascii="宋体" w:hAnsi="宋体" w:eastAsia="宋体" w:cs="宋体"/>
          <w:sz w:val="32"/>
          <w:szCs w:val="32"/>
          <w:highlight w:val="none"/>
        </w:rPr>
        <w:t>万元，</w:t>
      </w:r>
      <w:r>
        <w:rPr>
          <w:rFonts w:hint="eastAsia" w:ascii="宋体" w:hAnsi="宋体" w:eastAsia="宋体" w:cs="宋体"/>
          <w:sz w:val="32"/>
          <w:szCs w:val="32"/>
          <w:u w:color="auto"/>
        </w:rPr>
        <w:t>增长0%</w:t>
      </w:r>
      <w:r>
        <w:rPr>
          <w:rFonts w:hint="eastAsia" w:ascii="宋体" w:hAnsi="宋体" w:eastAsia="宋体" w:cs="宋体"/>
          <w:sz w:val="32"/>
          <w:szCs w:val="32"/>
          <w:highlight w:val="none"/>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主要原因是：上年末和本年度本单位没有资金结转结余。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1938020"/>
            <wp:effectExtent l="4445" t="4445" r="20955" b="1968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both"/>
        <w:rPr>
          <w:rFonts w:hint="eastAsia" w:ascii="宋体" w:hAnsi="宋体" w:eastAsia="宋体" w:cs="宋体"/>
          <w:sz w:val="32"/>
          <w:szCs w:val="32"/>
          <w:highlight w:val="none"/>
        </w:rPr>
      </w:pPr>
      <w:r>
        <w:rPr>
          <w:rFonts w:hint="eastAsia" w:ascii="宋体" w:hAnsi="宋体" w:eastAsia="宋体" w:cs="宋体"/>
          <w:sz w:val="32"/>
          <w:szCs w:val="32"/>
          <w:highlight w:val="none"/>
        </w:rPr>
        <w:t>环江毛南族自治县</w:t>
      </w:r>
      <w:r>
        <w:rPr>
          <w:rFonts w:hint="eastAsia" w:ascii="宋体" w:hAnsi="宋体" w:eastAsia="宋体" w:cs="宋体"/>
          <w:sz w:val="32"/>
          <w:szCs w:val="32"/>
          <w:highlight w:val="none"/>
          <w:lang w:eastAsia="zh-CN"/>
        </w:rPr>
        <w:t>第二高级中学2023年</w:t>
      </w:r>
      <w:r>
        <w:rPr>
          <w:rFonts w:hint="eastAsia" w:ascii="宋体" w:hAnsi="宋体" w:eastAsia="宋体" w:cs="宋体"/>
          <w:sz w:val="32"/>
          <w:szCs w:val="32"/>
          <w:highlight w:val="none"/>
        </w:rPr>
        <w:t>度一般公共预算财政拨款支出</w:t>
      </w:r>
      <w:r>
        <w:rPr>
          <w:rFonts w:hint="eastAsia" w:ascii="宋体" w:hAnsi="宋体" w:eastAsia="宋体" w:cs="宋体"/>
          <w:sz w:val="32"/>
          <w:szCs w:val="32"/>
          <w:u w:color="auto"/>
        </w:rPr>
        <w:t>3095</w:t>
      </w:r>
      <w:r>
        <w:rPr>
          <w:rFonts w:hint="eastAsia" w:ascii="宋体" w:hAnsi="宋体" w:eastAsia="宋体" w:cs="宋体"/>
          <w:sz w:val="32"/>
          <w:szCs w:val="32"/>
          <w:u w:color="auto"/>
          <w:lang w:val="en-US" w:eastAsia="zh-CN"/>
        </w:rPr>
        <w:t>.</w:t>
      </w:r>
      <w:r>
        <w:rPr>
          <w:rFonts w:hint="eastAsia" w:ascii="宋体" w:hAnsi="宋体" w:eastAsia="宋体" w:cs="宋体"/>
          <w:sz w:val="32"/>
          <w:szCs w:val="32"/>
          <w:u w:color="auto"/>
        </w:rPr>
        <w:t>24</w:t>
      </w:r>
      <w:r>
        <w:rPr>
          <w:rFonts w:hint="eastAsia" w:ascii="宋体" w:hAnsi="宋体" w:eastAsia="宋体" w:cs="宋体"/>
          <w:sz w:val="32"/>
          <w:szCs w:val="32"/>
          <w:highlight w:val="none"/>
        </w:rPr>
        <w:t>万元，较</w:t>
      </w:r>
      <w:r>
        <w:rPr>
          <w:rFonts w:hint="eastAsia" w:ascii="宋体" w:hAnsi="宋体" w:eastAsia="宋体" w:cs="宋体"/>
          <w:sz w:val="32"/>
          <w:szCs w:val="32"/>
          <w:highlight w:val="none"/>
          <w:lang w:eastAsia="zh-CN"/>
        </w:rPr>
        <w:t>2022年</w:t>
      </w:r>
      <w:r>
        <w:rPr>
          <w:rFonts w:hint="eastAsia" w:ascii="宋体" w:hAnsi="宋体" w:eastAsia="宋体" w:cs="宋体"/>
          <w:sz w:val="32"/>
          <w:szCs w:val="32"/>
          <w:highlight w:val="none"/>
        </w:rPr>
        <w:t>度决算数</w:t>
      </w:r>
      <w:r>
        <w:rPr>
          <w:rFonts w:hint="eastAsia" w:ascii="宋体" w:hAnsi="宋体" w:eastAsia="宋体" w:cs="宋体"/>
          <w:sz w:val="32"/>
          <w:szCs w:val="32"/>
          <w:u w:color="auto"/>
        </w:rPr>
        <w:t>减少</w:t>
      </w:r>
      <w:r>
        <w:rPr>
          <w:rFonts w:hint="eastAsia" w:ascii="宋体" w:hAnsi="宋体" w:eastAsia="宋体" w:cs="宋体"/>
          <w:sz w:val="32"/>
          <w:szCs w:val="32"/>
          <w:u w:color="auto"/>
          <w:lang w:val="en-US" w:eastAsia="zh-CN"/>
        </w:rPr>
        <w:t>415.98</w:t>
      </w:r>
      <w:r>
        <w:rPr>
          <w:rFonts w:hint="eastAsia" w:ascii="宋体" w:hAnsi="宋体" w:eastAsia="宋体" w:cs="宋体"/>
          <w:sz w:val="32"/>
          <w:szCs w:val="32"/>
          <w:highlight w:val="none"/>
        </w:rPr>
        <w:t>万元，</w:t>
      </w:r>
      <w:r>
        <w:rPr>
          <w:rFonts w:hint="eastAsia" w:ascii="宋体" w:hAnsi="宋体" w:eastAsia="宋体" w:cs="宋体"/>
          <w:sz w:val="32"/>
          <w:szCs w:val="32"/>
          <w:u w:color="auto"/>
        </w:rPr>
        <w:t>下降</w:t>
      </w:r>
      <w:r>
        <w:rPr>
          <w:rFonts w:hint="eastAsia" w:ascii="宋体" w:hAnsi="宋体" w:eastAsia="宋体" w:cs="宋体"/>
          <w:sz w:val="32"/>
          <w:szCs w:val="32"/>
          <w:u w:color="auto"/>
          <w:lang w:val="en-US" w:eastAsia="zh-CN"/>
        </w:rPr>
        <w:t>11.85</w:t>
      </w:r>
      <w:r>
        <w:rPr>
          <w:rFonts w:hint="eastAsia" w:ascii="宋体" w:hAnsi="宋体" w:eastAsia="宋体" w:cs="宋体"/>
          <w:sz w:val="32"/>
          <w:szCs w:val="32"/>
          <w:u w:color="auto"/>
        </w:rPr>
        <w:t>%</w:t>
      </w:r>
      <w:r>
        <w:rPr>
          <w:rFonts w:hint="eastAsia" w:ascii="宋体" w:hAnsi="宋体" w:eastAsia="宋体" w:cs="宋体"/>
          <w:sz w:val="32"/>
          <w:szCs w:val="32"/>
          <w:highlight w:val="none"/>
        </w:rPr>
        <w:t>。其中：基本支出</w:t>
      </w:r>
      <w:r>
        <w:rPr>
          <w:rFonts w:hint="eastAsia" w:ascii="宋体" w:hAnsi="宋体" w:eastAsia="宋体" w:cs="宋体"/>
          <w:sz w:val="32"/>
          <w:szCs w:val="32"/>
          <w:u w:color="auto"/>
        </w:rPr>
        <w:t>2353</w:t>
      </w:r>
      <w:r>
        <w:rPr>
          <w:rFonts w:hint="eastAsia" w:ascii="宋体" w:hAnsi="宋体" w:eastAsia="宋体" w:cs="宋体"/>
          <w:sz w:val="32"/>
          <w:szCs w:val="32"/>
          <w:u w:color="auto"/>
          <w:lang w:val="en-US" w:eastAsia="zh-CN"/>
        </w:rPr>
        <w:t>.</w:t>
      </w:r>
      <w:r>
        <w:rPr>
          <w:rFonts w:hint="eastAsia" w:ascii="宋体" w:hAnsi="宋体" w:eastAsia="宋体" w:cs="宋体"/>
          <w:sz w:val="32"/>
          <w:szCs w:val="32"/>
          <w:u w:color="auto"/>
        </w:rPr>
        <w:t>3</w:t>
      </w:r>
      <w:r>
        <w:rPr>
          <w:rFonts w:hint="eastAsia" w:ascii="宋体" w:hAnsi="宋体" w:eastAsia="宋体" w:cs="宋体"/>
          <w:sz w:val="32"/>
          <w:szCs w:val="32"/>
          <w:u w:color="auto"/>
          <w:lang w:val="en-US" w:eastAsia="zh-CN"/>
        </w:rPr>
        <w:t>8</w:t>
      </w:r>
      <w:r>
        <w:rPr>
          <w:rFonts w:hint="eastAsia" w:ascii="宋体" w:hAnsi="宋体" w:eastAsia="宋体" w:cs="宋体"/>
          <w:sz w:val="32"/>
          <w:szCs w:val="32"/>
          <w:highlight w:val="none"/>
        </w:rPr>
        <w:t>万元，项目支出</w:t>
      </w:r>
      <w:r>
        <w:rPr>
          <w:rFonts w:hint="eastAsia" w:ascii="宋体" w:hAnsi="宋体" w:eastAsia="宋体" w:cs="宋体"/>
          <w:sz w:val="32"/>
          <w:szCs w:val="32"/>
          <w:u w:color="auto"/>
        </w:rPr>
        <w:t>741</w:t>
      </w:r>
      <w:r>
        <w:rPr>
          <w:rFonts w:hint="eastAsia" w:ascii="宋体" w:hAnsi="宋体" w:eastAsia="宋体" w:cs="宋体"/>
          <w:sz w:val="32"/>
          <w:szCs w:val="32"/>
          <w:u w:color="auto"/>
          <w:lang w:val="en-US" w:eastAsia="zh-CN"/>
        </w:rPr>
        <w:t>.</w:t>
      </w:r>
      <w:r>
        <w:rPr>
          <w:rFonts w:hint="eastAsia" w:ascii="宋体" w:hAnsi="宋体" w:eastAsia="宋体" w:cs="宋体"/>
          <w:sz w:val="32"/>
          <w:szCs w:val="32"/>
          <w:u w:color="auto"/>
        </w:rPr>
        <w:t>86</w:t>
      </w:r>
      <w:r>
        <w:rPr>
          <w:rFonts w:hint="eastAsia" w:ascii="宋体" w:hAnsi="宋体" w:eastAsia="宋体" w:cs="宋体"/>
          <w:sz w:val="32"/>
          <w:szCs w:val="32"/>
          <w:highlight w:val="none"/>
        </w:rPr>
        <w:t>万元。</w:t>
      </w:r>
    </w:p>
    <w:p>
      <w:pPr>
        <w:ind w:firstLine="640" w:firstLineChars="200"/>
        <w:jc w:val="both"/>
        <w:rPr>
          <w:rFonts w:hint="eastAsia" w:ascii="宋体" w:hAnsi="宋体" w:eastAsia="宋体" w:cs="宋体"/>
          <w:sz w:val="32"/>
          <w:szCs w:val="32"/>
          <w:highlight w:val="none"/>
        </w:rPr>
      </w:pPr>
      <w:r>
        <w:rPr>
          <w:rFonts w:hint="eastAsia" w:ascii="宋体" w:hAnsi="宋体" w:eastAsia="宋体" w:cs="宋体"/>
          <w:sz w:val="32"/>
          <w:szCs w:val="32"/>
          <w:highlight w:val="none"/>
        </w:rPr>
        <w:t>环江毛南族自治县</w:t>
      </w:r>
      <w:r>
        <w:rPr>
          <w:rFonts w:hint="eastAsia" w:ascii="宋体" w:hAnsi="宋体" w:eastAsia="宋体" w:cs="宋体"/>
          <w:sz w:val="32"/>
          <w:szCs w:val="32"/>
          <w:highlight w:val="none"/>
          <w:lang w:eastAsia="zh-CN"/>
        </w:rPr>
        <w:t>第二高级中学</w:t>
      </w:r>
      <w:r>
        <w:rPr>
          <w:rFonts w:hint="eastAsia" w:ascii="宋体" w:hAnsi="宋体" w:eastAsia="宋体" w:cs="宋体"/>
          <w:sz w:val="32"/>
          <w:szCs w:val="32"/>
          <w:highlight w:val="none"/>
        </w:rPr>
        <w:t>202</w:t>
      </w:r>
      <w:r>
        <w:rPr>
          <w:rFonts w:hint="eastAsia" w:ascii="宋体" w:hAnsi="宋体" w:eastAsia="宋体" w:cs="宋体"/>
          <w:sz w:val="32"/>
          <w:szCs w:val="32"/>
          <w:highlight w:val="none"/>
          <w:lang w:val="en-US" w:eastAsia="zh-CN"/>
        </w:rPr>
        <w:t>3</w:t>
      </w:r>
      <w:r>
        <w:rPr>
          <w:rFonts w:hint="eastAsia" w:ascii="宋体" w:hAnsi="宋体" w:eastAsia="宋体" w:cs="宋体"/>
          <w:sz w:val="32"/>
          <w:szCs w:val="32"/>
          <w:highlight w:val="none"/>
        </w:rPr>
        <w:t>年度一般公共预算财政拨款支出年初预算为</w:t>
      </w:r>
      <w:r>
        <w:rPr>
          <w:rFonts w:hint="eastAsia" w:ascii="宋体" w:hAnsi="宋体" w:eastAsia="宋体" w:cs="宋体"/>
          <w:color w:val="auto"/>
          <w:sz w:val="32"/>
          <w:szCs w:val="32"/>
          <w:u w:color="auto"/>
          <w:lang w:val="en-US" w:eastAsia="zh-CN"/>
        </w:rPr>
        <w:t>2060.5</w:t>
      </w:r>
      <w:r>
        <w:rPr>
          <w:rFonts w:hint="eastAsia" w:ascii="宋体" w:hAnsi="宋体" w:eastAsia="宋体" w:cs="宋体"/>
          <w:sz w:val="32"/>
          <w:szCs w:val="32"/>
          <w:highlight w:val="none"/>
        </w:rPr>
        <w:t>万元，支出决算为</w:t>
      </w:r>
      <w:r>
        <w:rPr>
          <w:rFonts w:hint="eastAsia" w:ascii="宋体" w:hAnsi="宋体" w:eastAsia="宋体" w:cs="宋体"/>
          <w:sz w:val="32"/>
          <w:szCs w:val="32"/>
          <w:u w:color="auto"/>
          <w:lang w:val="en-US" w:eastAsia="zh-CN"/>
        </w:rPr>
        <w:t>3095.24</w:t>
      </w:r>
      <w:r>
        <w:rPr>
          <w:rFonts w:hint="eastAsia" w:ascii="宋体" w:hAnsi="宋体" w:eastAsia="宋体" w:cs="宋体"/>
          <w:sz w:val="32"/>
          <w:szCs w:val="32"/>
          <w:highlight w:val="none"/>
        </w:rPr>
        <w:t>万元，完成年初预算的</w:t>
      </w:r>
      <w:r>
        <w:rPr>
          <w:rFonts w:hint="eastAsia" w:ascii="宋体" w:hAnsi="宋体" w:eastAsia="宋体" w:cs="宋体"/>
          <w:sz w:val="32"/>
          <w:szCs w:val="32"/>
          <w:u w:color="auto"/>
          <w:lang w:val="en-US" w:eastAsia="zh-CN"/>
        </w:rPr>
        <w:t>150.22</w:t>
      </w:r>
      <w:r>
        <w:rPr>
          <w:rFonts w:hint="eastAsia" w:ascii="宋体" w:hAnsi="宋体" w:eastAsia="宋体" w:cs="宋体"/>
          <w:sz w:val="32"/>
          <w:szCs w:val="32"/>
          <w:u w:color="auto"/>
        </w:rPr>
        <w:t>%</w:t>
      </w:r>
      <w:r>
        <w:rPr>
          <w:rFonts w:hint="eastAsia" w:ascii="宋体" w:hAnsi="宋体" w:eastAsia="宋体" w:cs="宋体"/>
          <w:sz w:val="32"/>
          <w:szCs w:val="32"/>
          <w:highlight w:val="none"/>
        </w:rPr>
        <w:t>。</w:t>
      </w:r>
    </w:p>
    <w:p>
      <w:pPr>
        <w:jc w:val="left"/>
        <w:rPr>
          <w:rFonts w:hint="eastAsia" w:ascii="宋体" w:hAnsi="宋体" w:eastAsia="宋体" w:cs="宋体"/>
          <w:sz w:val="32"/>
          <w:szCs w:val="32"/>
          <w:highlight w:val="none"/>
        </w:rPr>
      </w:pPr>
      <w:bookmarkStart w:id="1" w:name="OLE_LINK2"/>
      <w:bookmarkEnd w:id="1"/>
      <w:r>
        <w:rPr>
          <w:rFonts w:hint="eastAsia" w:ascii="宋体" w:hAnsi="宋体" w:eastAsia="宋体" w:cs="宋体"/>
          <w:sz w:val="32"/>
          <w:szCs w:val="32"/>
          <w:highlight w:val="none"/>
        </w:rPr>
        <w:t xml:space="preserve"> </w:t>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宋体" w:hAnsi="宋体" w:eastAsia="宋体" w:cs="宋体"/>
          <w:color w:val="FF0000"/>
          <w:sz w:val="32"/>
          <w:szCs w:val="32"/>
          <w:highlight w:val="none"/>
          <w:lang w:val="en-US" w:eastAsia="zh-CN"/>
        </w:rPr>
      </w:pPr>
      <w:r>
        <w:rPr>
          <w:rFonts w:hint="eastAsia" w:ascii="宋体" w:hAnsi="宋体" w:eastAsia="宋体" w:cs="宋体"/>
          <w:sz w:val="32"/>
          <w:szCs w:val="32"/>
          <w:highlight w:val="none"/>
        </w:rPr>
        <w:t>一般公共服务支出</w:t>
      </w:r>
      <w:r>
        <w:rPr>
          <w:rFonts w:hint="eastAsia" w:ascii="宋体" w:hAnsi="宋体" w:eastAsia="宋体" w:cs="宋体"/>
          <w:sz w:val="32"/>
          <w:szCs w:val="32"/>
          <w:u w:color="auto"/>
        </w:rPr>
        <w:t>（201</w:t>
      </w:r>
      <w:r>
        <w:rPr>
          <w:rFonts w:hint="eastAsia" w:ascii="宋体" w:hAnsi="宋体" w:eastAsia="宋体" w:cs="宋体"/>
          <w:sz w:val="32"/>
          <w:szCs w:val="32"/>
          <w:highlight w:val="none"/>
        </w:rPr>
        <w:t>类）年初预算为</w:t>
      </w:r>
      <w:r>
        <w:rPr>
          <w:rFonts w:hint="eastAsia" w:ascii="宋体" w:hAnsi="宋体" w:eastAsia="宋体" w:cs="宋体"/>
          <w:sz w:val="32"/>
          <w:szCs w:val="32"/>
          <w:highlight w:val="none"/>
          <w:lang w:val="en-US" w:eastAsia="zh-CN"/>
        </w:rPr>
        <w:t>32.49</w:t>
      </w:r>
      <w:r>
        <w:rPr>
          <w:rFonts w:hint="eastAsia" w:ascii="宋体" w:hAnsi="宋体" w:eastAsia="宋体" w:cs="宋体"/>
          <w:sz w:val="32"/>
          <w:szCs w:val="32"/>
          <w:highlight w:val="none"/>
        </w:rPr>
        <w:t>万元，支出决算为32.</w:t>
      </w:r>
      <w:r>
        <w:rPr>
          <w:rFonts w:hint="eastAsia" w:ascii="宋体" w:hAnsi="宋体" w:eastAsia="宋体" w:cs="宋体"/>
          <w:sz w:val="32"/>
          <w:szCs w:val="32"/>
          <w:highlight w:val="none"/>
          <w:lang w:val="en-US" w:eastAsia="zh-CN"/>
        </w:rPr>
        <w:t>49</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100</w:t>
      </w:r>
      <w:r>
        <w:rPr>
          <w:rFonts w:hint="eastAsia" w:ascii="宋体" w:hAnsi="宋体" w:eastAsia="宋体" w:cs="宋体"/>
          <w:sz w:val="32"/>
          <w:szCs w:val="32"/>
          <w:highlight w:val="none"/>
        </w:rPr>
        <w:t>%。</w:t>
      </w:r>
      <w:r>
        <w:rPr>
          <w:rFonts w:hint="eastAsia" w:ascii="宋体" w:hAnsi="宋体" w:eastAsia="宋体" w:cs="宋体"/>
          <w:color w:val="000000" w:themeColor="text1"/>
          <w:sz w:val="32"/>
          <w:szCs w:val="32"/>
          <w:highlight w:val="none"/>
          <w14:textFill>
            <w14:solidFill>
              <w14:schemeClr w14:val="tx1"/>
            </w14:solidFill>
          </w14:textFill>
        </w:rPr>
        <w:t>预决算</w:t>
      </w:r>
      <w:r>
        <w:rPr>
          <w:rFonts w:hint="eastAsia" w:ascii="宋体" w:hAnsi="宋体" w:eastAsia="宋体" w:cs="宋体"/>
          <w:color w:val="000000" w:themeColor="text1"/>
          <w:sz w:val="32"/>
          <w:szCs w:val="32"/>
          <w:highlight w:val="none"/>
          <w:lang w:val="en-US" w:eastAsia="zh-CN"/>
          <w14:textFill>
            <w14:solidFill>
              <w14:schemeClr w14:val="tx1"/>
            </w14:solidFill>
          </w14:textFill>
        </w:rPr>
        <w:t>无</w:t>
      </w:r>
      <w:r>
        <w:rPr>
          <w:rFonts w:hint="eastAsia" w:ascii="宋体" w:hAnsi="宋体" w:eastAsia="宋体" w:cs="宋体"/>
          <w:color w:val="000000" w:themeColor="text1"/>
          <w:sz w:val="32"/>
          <w:szCs w:val="32"/>
          <w:highlight w:val="none"/>
          <w14:textFill>
            <w14:solidFill>
              <w14:schemeClr w14:val="tx1"/>
            </w14:solidFill>
          </w14:textFill>
        </w:rPr>
        <w:t>差异</w:t>
      </w:r>
      <w:r>
        <w:rPr>
          <w:rFonts w:hint="eastAsia" w:ascii="宋体" w:hAnsi="宋体" w:eastAsia="宋体" w:cs="宋体"/>
          <w:color w:val="000000" w:themeColor="text1"/>
          <w:sz w:val="32"/>
          <w:szCs w:val="32"/>
          <w:highlight w:val="none"/>
          <w:lang w:val="en-US" w:eastAsia="zh-CN"/>
          <w14:textFill>
            <w14:solidFill>
              <w14:schemeClr w14:val="tx1"/>
            </w14:solidFill>
          </w14:textFill>
        </w:rPr>
        <w:t>。</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工会日常支出、节日文体活动、节日慰问品、教职工喜丧慰问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预决算无差异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预决算无差异</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179959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宋体" w:hAnsi="宋体" w:eastAsia="宋体" w:cs="宋体"/>
          <w:color w:val="FF0000"/>
          <w:sz w:val="32"/>
          <w:szCs w:val="32"/>
          <w:highlight w:val="none"/>
          <w:lang w:val="en-US" w:eastAsia="zh-CN"/>
        </w:rPr>
      </w:pPr>
      <w:r>
        <w:rPr>
          <w:rFonts w:hint="eastAsia" w:ascii="宋体" w:hAnsi="宋体" w:eastAsia="宋体" w:cs="宋体"/>
          <w:sz w:val="32"/>
          <w:szCs w:val="32"/>
          <w:highlight w:val="none"/>
        </w:rPr>
        <w:t>教育支出</w:t>
      </w:r>
      <w:r>
        <w:rPr>
          <w:rFonts w:hint="eastAsia" w:ascii="宋体" w:hAnsi="宋体" w:eastAsia="宋体" w:cs="宋体"/>
          <w:sz w:val="32"/>
          <w:szCs w:val="32"/>
          <w:u w:color="auto"/>
        </w:rPr>
        <w:t>（205</w:t>
      </w:r>
      <w:r>
        <w:rPr>
          <w:rFonts w:hint="eastAsia" w:ascii="宋体" w:hAnsi="宋体" w:eastAsia="宋体" w:cs="宋体"/>
          <w:sz w:val="32"/>
          <w:szCs w:val="32"/>
          <w:highlight w:val="none"/>
        </w:rPr>
        <w:t>类）年初预算为</w:t>
      </w:r>
      <w:r>
        <w:rPr>
          <w:rFonts w:hint="eastAsia" w:ascii="宋体" w:hAnsi="宋体" w:eastAsia="宋体" w:cs="宋体"/>
          <w:sz w:val="32"/>
          <w:szCs w:val="32"/>
          <w:highlight w:val="none"/>
          <w:lang w:val="en-US" w:eastAsia="zh-CN"/>
        </w:rPr>
        <w:t>1555.21</w:t>
      </w:r>
      <w:r>
        <w:rPr>
          <w:rFonts w:hint="eastAsia" w:ascii="宋体" w:hAnsi="宋体" w:eastAsia="宋体" w:cs="宋体"/>
          <w:sz w:val="32"/>
          <w:szCs w:val="32"/>
          <w:highlight w:val="none"/>
        </w:rPr>
        <w:t>万元，支出决算为2380</w:t>
      </w:r>
      <w:r>
        <w:rPr>
          <w:rFonts w:hint="eastAsia" w:ascii="宋体" w:hAnsi="宋体" w:eastAsia="宋体" w:cs="宋体"/>
          <w:sz w:val="32"/>
          <w:szCs w:val="32"/>
          <w:highlight w:val="none"/>
          <w:lang w:val="en-US" w:eastAsia="zh-CN"/>
        </w:rPr>
        <w:t>.</w:t>
      </w:r>
      <w:r>
        <w:rPr>
          <w:rFonts w:hint="eastAsia" w:ascii="宋体" w:hAnsi="宋体" w:eastAsia="宋体" w:cs="宋体"/>
          <w:sz w:val="32"/>
          <w:szCs w:val="32"/>
          <w:highlight w:val="none"/>
        </w:rPr>
        <w:t>9</w:t>
      </w:r>
      <w:r>
        <w:rPr>
          <w:rFonts w:hint="eastAsia" w:ascii="宋体" w:hAnsi="宋体" w:eastAsia="宋体" w:cs="宋体"/>
          <w:sz w:val="32"/>
          <w:szCs w:val="32"/>
          <w:highlight w:val="none"/>
          <w:lang w:val="en-US" w:eastAsia="zh-CN"/>
        </w:rPr>
        <w:t>7</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153.1</w:t>
      </w:r>
      <w:r>
        <w:rPr>
          <w:rFonts w:hint="eastAsia" w:ascii="宋体" w:hAnsi="宋体" w:eastAsia="宋体" w:cs="宋体"/>
          <w:sz w:val="32"/>
          <w:szCs w:val="32"/>
          <w:highlight w:val="none"/>
        </w:rPr>
        <w:t>%。</w:t>
      </w:r>
      <w:r>
        <w:rPr>
          <w:rFonts w:hint="eastAsia" w:ascii="宋体" w:hAnsi="宋体" w:eastAsia="宋体" w:cs="宋体"/>
          <w:color w:val="000000" w:themeColor="text1"/>
          <w:sz w:val="32"/>
          <w:szCs w:val="32"/>
          <w:highlight w:val="none"/>
          <w14:textFill>
            <w14:solidFill>
              <w14:schemeClr w14:val="tx1"/>
            </w14:solidFill>
          </w14:textFill>
        </w:rPr>
        <w:t>预决算</w:t>
      </w:r>
      <w:r>
        <w:rPr>
          <w:rFonts w:hint="eastAsia" w:ascii="宋体" w:hAnsi="宋体" w:eastAsia="宋体" w:cs="宋体"/>
          <w:color w:val="000000" w:themeColor="text1"/>
          <w:sz w:val="32"/>
          <w:szCs w:val="32"/>
          <w:highlight w:val="none"/>
          <w:lang w:val="en-US" w:eastAsia="zh-CN"/>
          <w14:textFill>
            <w14:solidFill>
              <w14:schemeClr w14:val="tx1"/>
            </w14:solidFill>
          </w14:textFill>
        </w:rPr>
        <w:t>存有</w:t>
      </w:r>
      <w:r>
        <w:rPr>
          <w:rFonts w:hint="eastAsia" w:ascii="宋体" w:hAnsi="宋体" w:eastAsia="宋体" w:cs="宋体"/>
          <w:color w:val="000000" w:themeColor="text1"/>
          <w:sz w:val="32"/>
          <w:szCs w:val="32"/>
          <w:highlight w:val="none"/>
          <w14:textFill>
            <w14:solidFill>
              <w14:schemeClr w14:val="tx1"/>
            </w14:solidFill>
          </w14:textFill>
        </w:rPr>
        <w:t>差异</w:t>
      </w:r>
      <w:r>
        <w:rPr>
          <w:rFonts w:hint="eastAsia" w:ascii="宋体" w:hAnsi="宋体" w:eastAsia="宋体" w:cs="宋体"/>
          <w:color w:val="000000" w:themeColor="text1"/>
          <w:sz w:val="32"/>
          <w:szCs w:val="32"/>
          <w:highlight w:val="none"/>
          <w:lang w:val="en-US" w:eastAsia="zh-CN"/>
          <w14:textFill>
            <w14:solidFill>
              <w14:schemeClr w14:val="tx1"/>
            </w14:solidFill>
          </w14:textFill>
        </w:rPr>
        <w:t>原因是：该类支出有部分资金上级部门每年都有预算，直接下达，本部门无需做预算，如高中免学费、免杂费、国家助学金等，年度内有教职工岗位、薪级发生变动</w:t>
      </w:r>
      <w:r>
        <w:rPr>
          <w:rFonts w:hint="eastAsia" w:ascii="宋体" w:hAnsi="宋体" w:eastAsia="宋体" w:cs="宋体"/>
          <w:color w:val="auto"/>
          <w:sz w:val="32"/>
          <w:szCs w:val="32"/>
          <w:highlight w:val="none"/>
          <w:lang w:val="en-US" w:eastAsia="zh-CN"/>
        </w:rPr>
        <w:t>，2023年度有新增在职在编教师25位。</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1221"/>
        <w:gridCol w:w="694"/>
        <w:gridCol w:w="949"/>
        <w:gridCol w:w="887"/>
        <w:gridCol w:w="1650"/>
        <w:gridCol w:w="2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71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4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55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52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968"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42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4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2050204</w:t>
            </w:r>
          </w:p>
        </w:tc>
        <w:tc>
          <w:tcPr>
            <w:tcW w:w="71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高中教育</w:t>
            </w:r>
          </w:p>
        </w:tc>
        <w:tc>
          <w:tcPr>
            <w:tcW w:w="4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1555.21</w:t>
            </w:r>
          </w:p>
        </w:tc>
        <w:tc>
          <w:tcPr>
            <w:tcW w:w="55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2296.35</w:t>
            </w:r>
          </w:p>
        </w:tc>
        <w:tc>
          <w:tcPr>
            <w:tcW w:w="52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153.1%</w:t>
            </w:r>
          </w:p>
        </w:tc>
        <w:tc>
          <w:tcPr>
            <w:tcW w:w="968"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教师工资，办公经费、助学金等</w:t>
            </w:r>
          </w:p>
        </w:tc>
        <w:tc>
          <w:tcPr>
            <w:tcW w:w="142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该类支出有部分资金上级部门每年都有预算，直接下达，本部门无需做预算，如高中免学费、免杂费、国家助学金等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4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71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4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55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0.85</w:t>
            </w:r>
          </w:p>
        </w:tc>
        <w:tc>
          <w:tcPr>
            <w:tcW w:w="52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968"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发放学生助学金</w:t>
            </w:r>
          </w:p>
        </w:tc>
        <w:tc>
          <w:tcPr>
            <w:tcW w:w="142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此部分资金上级部门已做预算直接下达，本部门无需做预算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4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2050302</w:t>
            </w:r>
          </w:p>
        </w:tc>
        <w:tc>
          <w:tcPr>
            <w:tcW w:w="71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中等职业教育</w:t>
            </w:r>
          </w:p>
        </w:tc>
        <w:tc>
          <w:tcPr>
            <w:tcW w:w="4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55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75.13</w:t>
            </w:r>
          </w:p>
        </w:tc>
        <w:tc>
          <w:tcPr>
            <w:tcW w:w="52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highlight w:val="none"/>
                <w:u w:val="none"/>
                <w:lang w:val="en-US" w:eastAsia="zh-CN"/>
              </w:rPr>
            </w:pPr>
          </w:p>
        </w:tc>
        <w:tc>
          <w:tcPr>
            <w:tcW w:w="968"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发放学生助学金</w:t>
            </w:r>
          </w:p>
        </w:tc>
        <w:tc>
          <w:tcPr>
            <w:tcW w:w="142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此部分资金上级部门已做预算直接下达，本部门无需做预算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4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71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4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55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8.64</w:t>
            </w:r>
          </w:p>
        </w:tc>
        <w:tc>
          <w:tcPr>
            <w:tcW w:w="52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968"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发放奖励性补贴</w:t>
            </w:r>
          </w:p>
        </w:tc>
        <w:tc>
          <w:tcPr>
            <w:tcW w:w="142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 w:hAnsi="仿宋" w:eastAsia="仿宋" w:cs="仿宋"/>
                <w:color w:val="000000" w:themeColor="text1"/>
                <w:sz w:val="18"/>
                <w:szCs w:val="18"/>
                <w:highlight w:val="none"/>
                <w:lang w:val="en-US" w:eastAsia="zh-CN"/>
                <w14:textFill>
                  <w14:solidFill>
                    <w14:schemeClr w14:val="tx1"/>
                  </w14:solidFill>
                </w14:textFill>
              </w:rPr>
              <w:t>此部分资金上级部门已做预算直接下达，本部门无需做预算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4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71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4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1555.21</w:t>
            </w:r>
          </w:p>
        </w:tc>
        <w:tc>
          <w:tcPr>
            <w:tcW w:w="55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2380.97</w:t>
            </w:r>
          </w:p>
        </w:tc>
        <w:tc>
          <w:tcPr>
            <w:tcW w:w="520"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153.1%</w:t>
            </w:r>
          </w:p>
        </w:tc>
        <w:tc>
          <w:tcPr>
            <w:tcW w:w="968"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42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宋体" w:hAnsi="宋体" w:eastAsia="宋体" w:cs="宋体"/>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265930" cy="2730500"/>
            <wp:effectExtent l="4445" t="4445" r="15875" b="825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sz w:val="32"/>
          <w:szCs w:val="32"/>
          <w:highlight w:val="none"/>
        </w:rPr>
        <w:t>社会保障和就业支出</w:t>
      </w:r>
      <w:r>
        <w:rPr>
          <w:rFonts w:hint="eastAsia" w:ascii="宋体" w:hAnsi="宋体" w:eastAsia="宋体" w:cs="宋体"/>
          <w:sz w:val="32"/>
          <w:szCs w:val="32"/>
          <w:u w:color="auto"/>
        </w:rPr>
        <w:t>（208</w:t>
      </w:r>
      <w:r>
        <w:rPr>
          <w:rFonts w:hint="eastAsia" w:ascii="宋体" w:hAnsi="宋体" w:eastAsia="宋体" w:cs="宋体"/>
          <w:sz w:val="32"/>
          <w:szCs w:val="32"/>
          <w:highlight w:val="none"/>
        </w:rPr>
        <w:t>类）年初预算为</w:t>
      </w:r>
      <w:r>
        <w:rPr>
          <w:rFonts w:hint="eastAsia" w:ascii="宋体" w:hAnsi="宋体" w:eastAsia="宋体" w:cs="宋体"/>
          <w:sz w:val="32"/>
          <w:szCs w:val="32"/>
          <w:highlight w:val="none"/>
          <w:lang w:val="en-US" w:eastAsia="zh-CN"/>
        </w:rPr>
        <w:t>270.17</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256.86</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95</w:t>
      </w:r>
      <w:r>
        <w:rPr>
          <w:rFonts w:hint="eastAsia" w:ascii="宋体" w:hAnsi="宋体" w:eastAsia="宋体" w:cs="宋体"/>
          <w:sz w:val="32"/>
          <w:szCs w:val="32"/>
          <w:highlight w:val="none"/>
        </w:rPr>
        <w:t>%。</w:t>
      </w:r>
      <w:r>
        <w:rPr>
          <w:rFonts w:hint="eastAsia" w:ascii="宋体" w:hAnsi="宋体" w:eastAsia="宋体" w:cs="宋体"/>
          <w:color w:val="000000" w:themeColor="text1"/>
          <w:sz w:val="32"/>
          <w:szCs w:val="32"/>
          <w:highlight w:val="none"/>
          <w14:textFill>
            <w14:solidFill>
              <w14:schemeClr w14:val="tx1"/>
            </w14:solidFill>
          </w14:textFill>
        </w:rPr>
        <w:t>预决算</w:t>
      </w:r>
      <w:r>
        <w:rPr>
          <w:rFonts w:hint="eastAsia" w:ascii="宋体" w:hAnsi="宋体" w:eastAsia="宋体" w:cs="宋体"/>
          <w:color w:val="000000" w:themeColor="text1"/>
          <w:sz w:val="32"/>
          <w:szCs w:val="32"/>
          <w:highlight w:val="none"/>
          <w:lang w:val="en-US" w:eastAsia="zh-CN"/>
          <w14:textFill>
            <w14:solidFill>
              <w14:schemeClr w14:val="tx1"/>
            </w14:solidFill>
          </w14:textFill>
        </w:rPr>
        <w:t>存有</w:t>
      </w:r>
      <w:r>
        <w:rPr>
          <w:rFonts w:hint="eastAsia" w:ascii="宋体" w:hAnsi="宋体" w:eastAsia="宋体" w:cs="宋体"/>
          <w:color w:val="000000" w:themeColor="text1"/>
          <w:sz w:val="32"/>
          <w:szCs w:val="32"/>
          <w:highlight w:val="none"/>
          <w14:textFill>
            <w14:solidFill>
              <w14:schemeClr w14:val="tx1"/>
            </w14:solidFill>
          </w14:textFill>
        </w:rPr>
        <w:t>差异</w:t>
      </w:r>
      <w:r>
        <w:rPr>
          <w:rFonts w:hint="eastAsia" w:ascii="宋体" w:hAnsi="宋体" w:eastAsia="宋体" w:cs="宋体"/>
          <w:color w:val="000000" w:themeColor="text1"/>
          <w:sz w:val="32"/>
          <w:szCs w:val="32"/>
          <w:highlight w:val="none"/>
          <w:lang w:val="en-US" w:eastAsia="zh-CN"/>
          <w14:textFill>
            <w14:solidFill>
              <w14:schemeClr w14:val="tx1"/>
            </w14:solidFill>
          </w14:textFill>
        </w:rPr>
        <w:t>原因是：</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2023年度人员变动，有教师在职转退休，且缴费基数下降了。</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270.17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256.86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支付在职教职工的养老保险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 w:hAnsi="仿宋" w:eastAsia="仿宋" w:cs="仿宋"/>
                <w:color w:val="000000" w:themeColor="text1"/>
                <w:sz w:val="21"/>
                <w:szCs w:val="21"/>
                <w:highlight w:val="none"/>
                <w:lang w:val="en-US" w:eastAsia="zh-CN"/>
                <w14:textFill>
                  <w14:solidFill>
                    <w14:schemeClr w14:val="tx1"/>
                  </w14:solidFill>
                </w14:textFill>
              </w:rPr>
              <w:t>人员变动，在职转退休，缴费基数</w:t>
            </w:r>
            <w:r>
              <w:rPr>
                <w:rFonts w:hint="eastAsia" w:ascii="仿宋" w:hAnsi="仿宋" w:eastAsia="仿宋" w:cs="仿宋"/>
                <w:color w:val="000000" w:themeColor="text1"/>
                <w:sz w:val="21"/>
                <w:szCs w:val="21"/>
                <w:highlight w:val="none"/>
                <w:lang w:val="en-US" w:eastAsia="zh-CN"/>
                <w14:textFill>
                  <w14:solidFill>
                    <w14:schemeClr w14:val="tx1"/>
                  </w14:solidFill>
                </w14:textFill>
              </w:rPr>
              <w:t>下降了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270.17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256.86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kern w:val="2"/>
                <w:sz w:val="18"/>
                <w:szCs w:val="18"/>
                <w:highlight w:val="none"/>
                <w:u w:val="none"/>
                <w:lang w:val="en-US" w:eastAsia="zh-CN" w:bidi="ar-SA"/>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宋体" w:hAnsi="宋体" w:eastAsia="宋体" w:cs="宋体"/>
          <w:color w:val="FF0000"/>
          <w:sz w:val="32"/>
          <w:szCs w:val="32"/>
          <w:highlight w:val="none"/>
          <w:lang w:val="en-US" w:eastAsia="zh-CN"/>
        </w:rPr>
      </w:pPr>
      <w:r>
        <w:rPr>
          <w:rFonts w:hint="eastAsia" w:ascii="宋体" w:hAnsi="宋体" w:eastAsia="宋体" w:cs="宋体"/>
          <w:sz w:val="32"/>
          <w:szCs w:val="32"/>
          <w:highlight w:val="none"/>
        </w:rPr>
        <w:t>住房保障支出</w:t>
      </w:r>
      <w:r>
        <w:rPr>
          <w:rFonts w:hint="eastAsia" w:ascii="宋体" w:hAnsi="宋体" w:eastAsia="宋体" w:cs="宋体"/>
          <w:sz w:val="32"/>
          <w:szCs w:val="32"/>
          <w:u w:color="auto"/>
        </w:rPr>
        <w:t>（221</w:t>
      </w:r>
      <w:r>
        <w:rPr>
          <w:rFonts w:hint="eastAsia" w:ascii="宋体" w:hAnsi="宋体" w:eastAsia="宋体" w:cs="宋体"/>
          <w:sz w:val="32"/>
          <w:szCs w:val="32"/>
          <w:highlight w:val="none"/>
        </w:rPr>
        <w:t>类）年初预算为</w:t>
      </w:r>
      <w:r>
        <w:rPr>
          <w:rFonts w:hint="eastAsia" w:ascii="宋体" w:hAnsi="宋体" w:eastAsia="宋体" w:cs="宋体"/>
          <w:sz w:val="32"/>
          <w:szCs w:val="32"/>
          <w:highlight w:val="none"/>
          <w:lang w:val="en-US" w:eastAsia="zh-CN"/>
        </w:rPr>
        <w:t>202.63</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191.36</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94.44</w:t>
      </w:r>
      <w:r>
        <w:rPr>
          <w:rFonts w:hint="eastAsia" w:ascii="宋体" w:hAnsi="宋体" w:eastAsia="宋体" w:cs="宋体"/>
          <w:sz w:val="32"/>
          <w:szCs w:val="32"/>
          <w:highlight w:val="none"/>
        </w:rPr>
        <w:t>%。</w:t>
      </w:r>
      <w:r>
        <w:rPr>
          <w:rFonts w:hint="eastAsia" w:ascii="宋体" w:hAnsi="宋体" w:eastAsia="宋体" w:cs="宋体"/>
          <w:color w:val="000000" w:themeColor="text1"/>
          <w:sz w:val="32"/>
          <w:szCs w:val="32"/>
          <w:highlight w:val="none"/>
          <w14:textFill>
            <w14:solidFill>
              <w14:schemeClr w14:val="tx1"/>
            </w14:solidFill>
          </w14:textFill>
        </w:rPr>
        <w:t>预决算</w:t>
      </w:r>
      <w:r>
        <w:rPr>
          <w:rFonts w:hint="eastAsia" w:ascii="宋体" w:hAnsi="宋体" w:eastAsia="宋体" w:cs="宋体"/>
          <w:color w:val="000000" w:themeColor="text1"/>
          <w:sz w:val="32"/>
          <w:szCs w:val="32"/>
          <w:highlight w:val="none"/>
          <w:lang w:val="en-US" w:eastAsia="zh-CN"/>
          <w14:textFill>
            <w14:solidFill>
              <w14:schemeClr w14:val="tx1"/>
            </w14:solidFill>
          </w14:textFill>
        </w:rPr>
        <w:t>存有</w:t>
      </w:r>
      <w:r>
        <w:rPr>
          <w:rFonts w:hint="eastAsia" w:ascii="宋体" w:hAnsi="宋体" w:eastAsia="宋体" w:cs="宋体"/>
          <w:color w:val="000000" w:themeColor="text1"/>
          <w:sz w:val="32"/>
          <w:szCs w:val="32"/>
          <w:highlight w:val="none"/>
          <w14:textFill>
            <w14:solidFill>
              <w14:schemeClr w14:val="tx1"/>
            </w14:solidFill>
          </w14:textFill>
        </w:rPr>
        <w:t>差异</w:t>
      </w:r>
      <w:r>
        <w:rPr>
          <w:rFonts w:hint="eastAsia" w:ascii="宋体" w:hAnsi="宋体" w:eastAsia="宋体" w:cs="宋体"/>
          <w:color w:val="000000" w:themeColor="text1"/>
          <w:sz w:val="32"/>
          <w:szCs w:val="32"/>
          <w:highlight w:val="none"/>
          <w:lang w:val="en-US" w:eastAsia="zh-CN"/>
          <w14:textFill>
            <w14:solidFill>
              <w14:schemeClr w14:val="tx1"/>
            </w14:solidFill>
          </w14:textFill>
        </w:rPr>
        <w:t>原因是：</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2023年度人员变动，有教师在职转退休。</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202.63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191.36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94.44%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支付在职教职工的公积金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 w:hAnsi="仿宋" w:eastAsia="仿宋" w:cs="仿宋"/>
                <w:color w:val="000000" w:themeColor="text1"/>
                <w:sz w:val="21"/>
                <w:szCs w:val="21"/>
                <w:highlight w:val="none"/>
                <w:lang w:val="en-US" w:eastAsia="zh-CN"/>
                <w14:textFill>
                  <w14:solidFill>
                    <w14:schemeClr w14:val="tx1"/>
                  </w14:solidFill>
                </w14:textFill>
              </w:rPr>
              <w:t>有教师在职转退休</w:t>
            </w:r>
            <w:r>
              <w:rPr>
                <w:rFonts w:hint="eastAsia" w:ascii="仿宋" w:hAnsi="仿宋" w:eastAsia="仿宋" w:cs="仿宋"/>
                <w:color w:val="000000" w:themeColor="text1"/>
                <w:sz w:val="21"/>
                <w:szCs w:val="21"/>
                <w:highlight w:val="none"/>
                <w:lang w:val="en-US" w:eastAsia="zh-CN"/>
                <w14:textFill>
                  <w14:solidFill>
                    <w14:schemeClr w14:val="tx1"/>
                  </w14:solidFill>
                </w14:textFill>
              </w:rPr>
              <w:t>，住房公积金缴费基数下降了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202.63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191.36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94.44%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支付在职教职工的公积金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 w:hAnsi="仿宋" w:eastAsia="仿宋" w:cs="仿宋"/>
                <w:color w:val="000000" w:themeColor="text1"/>
                <w:sz w:val="21"/>
                <w:szCs w:val="21"/>
                <w:highlight w:val="none"/>
                <w:lang w:val="en-US" w:eastAsia="zh-CN"/>
                <w14:textFill>
                  <w14:solidFill>
                    <w14:schemeClr w14:val="tx1"/>
                  </w14:solidFill>
                </w14:textFill>
              </w:rPr>
              <w:t>有教师在职转退休</w:t>
            </w:r>
            <w:r>
              <w:rPr>
                <w:rFonts w:hint="eastAsia" w:ascii="仿宋" w:hAnsi="仿宋" w:eastAsia="仿宋" w:cs="仿宋"/>
                <w:color w:val="000000" w:themeColor="text1"/>
                <w:sz w:val="21"/>
                <w:szCs w:val="21"/>
                <w:highlight w:val="none"/>
                <w:lang w:val="en-US" w:eastAsia="zh-CN"/>
                <w14:textFill>
                  <w14:solidFill>
                    <w14:schemeClr w14:val="tx1"/>
                  </w14:solidFill>
                </w14:textFill>
              </w:rPr>
              <w:t>，住房公积金缴费基数下降了</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宋体" w:hAnsi="宋体" w:eastAsia="宋体" w:cs="宋体"/>
          <w:color w:val="FF0000"/>
          <w:sz w:val="32"/>
          <w:szCs w:val="32"/>
          <w:highlight w:val="none"/>
          <w:lang w:val="en-US" w:eastAsia="zh-CN"/>
        </w:rPr>
      </w:pPr>
      <w:r>
        <w:rPr>
          <w:rFonts w:hint="eastAsia" w:ascii="宋体" w:hAnsi="宋体" w:eastAsia="宋体" w:cs="宋体"/>
          <w:sz w:val="32"/>
          <w:szCs w:val="32"/>
          <w:highlight w:val="none"/>
        </w:rPr>
        <w:t>其他支出</w:t>
      </w:r>
      <w:r>
        <w:rPr>
          <w:rFonts w:hint="eastAsia" w:ascii="宋体" w:hAnsi="宋体" w:eastAsia="宋体" w:cs="宋体"/>
          <w:sz w:val="32"/>
          <w:szCs w:val="32"/>
          <w:u w:color="auto"/>
        </w:rPr>
        <w:t>（229</w:t>
      </w:r>
      <w:r>
        <w:rPr>
          <w:rFonts w:hint="eastAsia" w:ascii="宋体" w:hAnsi="宋体" w:eastAsia="宋体" w:cs="宋体"/>
          <w:sz w:val="32"/>
          <w:szCs w:val="32"/>
          <w:highlight w:val="none"/>
        </w:rPr>
        <w:t>类）年初预算为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233.56</w:t>
      </w:r>
      <w:r>
        <w:rPr>
          <w:rFonts w:hint="eastAsia" w:ascii="宋体" w:hAnsi="宋体" w:eastAsia="宋体" w:cs="宋体"/>
          <w:sz w:val="32"/>
          <w:szCs w:val="32"/>
          <w:highlight w:val="none"/>
        </w:rPr>
        <w:t>万元，完成年初预算的</w:t>
      </w:r>
      <w:r>
        <w:rPr>
          <w:rFonts w:hint="eastAsia" w:ascii="宋体" w:hAnsi="宋体" w:eastAsia="宋体" w:cs="宋体"/>
          <w:sz w:val="32"/>
          <w:szCs w:val="32"/>
          <w:highlight w:val="none"/>
          <w:lang w:val="en-US" w:eastAsia="zh-CN"/>
        </w:rPr>
        <w:t>100</w:t>
      </w:r>
      <w:r>
        <w:rPr>
          <w:rFonts w:hint="eastAsia" w:ascii="宋体" w:hAnsi="宋体" w:eastAsia="宋体" w:cs="宋体"/>
          <w:sz w:val="32"/>
          <w:szCs w:val="32"/>
          <w:highlight w:val="none"/>
        </w:rPr>
        <w:t>%。</w:t>
      </w:r>
      <w:r>
        <w:rPr>
          <w:rFonts w:hint="eastAsia" w:ascii="宋体" w:hAnsi="宋体" w:eastAsia="宋体" w:cs="宋体"/>
          <w:color w:val="000000" w:themeColor="text1"/>
          <w:sz w:val="32"/>
          <w:szCs w:val="32"/>
          <w:highlight w:val="none"/>
          <w14:textFill>
            <w14:solidFill>
              <w14:schemeClr w14:val="tx1"/>
            </w14:solidFill>
          </w14:textFill>
        </w:rPr>
        <w:t>预决算</w:t>
      </w:r>
      <w:r>
        <w:rPr>
          <w:rFonts w:hint="eastAsia" w:ascii="宋体" w:hAnsi="宋体" w:eastAsia="宋体" w:cs="宋体"/>
          <w:color w:val="000000" w:themeColor="text1"/>
          <w:sz w:val="32"/>
          <w:szCs w:val="32"/>
          <w:highlight w:val="none"/>
          <w:lang w:val="en-US" w:eastAsia="zh-CN"/>
          <w14:textFill>
            <w14:solidFill>
              <w14:schemeClr w14:val="tx1"/>
            </w14:solidFill>
          </w14:textFill>
        </w:rPr>
        <w:t>有</w:t>
      </w:r>
      <w:r>
        <w:rPr>
          <w:rFonts w:hint="eastAsia" w:ascii="宋体" w:hAnsi="宋体" w:eastAsia="宋体" w:cs="宋体"/>
          <w:color w:val="000000" w:themeColor="text1"/>
          <w:sz w:val="32"/>
          <w:szCs w:val="32"/>
          <w:highlight w:val="none"/>
          <w14:textFill>
            <w14:solidFill>
              <w14:schemeClr w14:val="tx1"/>
            </w14:solidFill>
          </w14:textFill>
        </w:rPr>
        <w:t>差异</w:t>
      </w:r>
      <w:r>
        <w:rPr>
          <w:rFonts w:hint="eastAsia" w:ascii="宋体" w:hAnsi="宋体" w:eastAsia="宋体" w:cs="宋体"/>
          <w:color w:val="000000" w:themeColor="text1"/>
          <w:sz w:val="32"/>
          <w:szCs w:val="32"/>
          <w:highlight w:val="none"/>
          <w:lang w:val="en-US" w:eastAsia="zh-CN"/>
          <w14:textFill>
            <w14:solidFill>
              <w14:schemeClr w14:val="tx1"/>
            </w14:solidFill>
          </w14:textFill>
        </w:rPr>
        <w:t>原因是：此部分资金每年上级部门已做预算直接下达，本部门无需做预算</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233.56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用于支付教职工的奖励性补贴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233.56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用于支付教职工的奖励性补贴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 w:hAnsi="仿宋" w:eastAsia="仿宋" w:cs="仿宋"/>
                <w:color w:val="000000" w:themeColor="text1"/>
                <w:sz w:val="21"/>
                <w:szCs w:val="21"/>
                <w:highlight w:val="none"/>
                <w:lang w:val="en-US" w:eastAsia="zh-CN"/>
                <w14:textFill>
                  <w14:solidFill>
                    <w14:schemeClr w14:val="tx1"/>
                  </w14:solidFill>
                </w14:textFill>
              </w:rPr>
              <w:t>此部分资金每年上级部门已做预算直接下达，本部门无需做预算</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度一般公共预算财政拨款基本支出决算情况说明</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环江毛南族自治县</w:t>
      </w:r>
      <w:r>
        <w:rPr>
          <w:rFonts w:hint="eastAsia" w:ascii="宋体" w:hAnsi="宋体" w:eastAsia="宋体" w:cs="宋体"/>
          <w:sz w:val="32"/>
          <w:szCs w:val="32"/>
          <w:highlight w:val="none"/>
          <w:lang w:eastAsia="zh-CN"/>
        </w:rPr>
        <w:t>第二高级中学2023年</w:t>
      </w:r>
      <w:r>
        <w:rPr>
          <w:rFonts w:hint="eastAsia" w:ascii="宋体" w:hAnsi="宋体" w:eastAsia="宋体" w:cs="宋体"/>
          <w:sz w:val="32"/>
          <w:szCs w:val="32"/>
          <w:highlight w:val="none"/>
        </w:rPr>
        <w:t>度一般公共预算财政拨款基本支出</w:t>
      </w:r>
      <w:r>
        <w:rPr>
          <w:rFonts w:hint="eastAsia" w:ascii="宋体" w:hAnsi="宋体" w:eastAsia="宋体" w:cs="宋体"/>
          <w:sz w:val="32"/>
          <w:szCs w:val="32"/>
          <w:u w:color="auto"/>
        </w:rPr>
        <w:t>2353</w:t>
      </w:r>
      <w:r>
        <w:rPr>
          <w:rFonts w:hint="eastAsia" w:ascii="宋体" w:hAnsi="宋体" w:eastAsia="宋体" w:cs="宋体"/>
          <w:sz w:val="32"/>
          <w:szCs w:val="32"/>
          <w:u w:color="auto"/>
          <w:lang w:val="en-US" w:eastAsia="zh-CN"/>
        </w:rPr>
        <w:t>.</w:t>
      </w:r>
      <w:r>
        <w:rPr>
          <w:rFonts w:hint="eastAsia" w:ascii="宋体" w:hAnsi="宋体" w:eastAsia="宋体" w:cs="宋体"/>
          <w:sz w:val="32"/>
          <w:szCs w:val="32"/>
          <w:u w:color="auto"/>
        </w:rPr>
        <w:t>3</w:t>
      </w:r>
      <w:r>
        <w:rPr>
          <w:rFonts w:hint="eastAsia" w:ascii="宋体" w:hAnsi="宋体" w:eastAsia="宋体" w:cs="宋体"/>
          <w:sz w:val="32"/>
          <w:szCs w:val="32"/>
          <w:u w:color="auto"/>
          <w:lang w:val="en-US" w:eastAsia="zh-CN"/>
        </w:rPr>
        <w:t>8</w:t>
      </w:r>
      <w:r>
        <w:rPr>
          <w:rFonts w:hint="eastAsia" w:ascii="宋体" w:hAnsi="宋体" w:eastAsia="宋体" w:cs="宋体"/>
          <w:sz w:val="32"/>
          <w:szCs w:val="32"/>
          <w:highlight w:val="none"/>
        </w:rPr>
        <w:t>万元，</w:t>
      </w:r>
      <w:r>
        <w:rPr>
          <w:rFonts w:hint="eastAsia" w:ascii="宋体" w:hAnsi="宋体" w:eastAsia="宋体" w:cs="宋体"/>
          <w:i w:val="0"/>
          <w:iCs w:val="0"/>
          <w:caps w:val="0"/>
          <w:color w:val="000000"/>
          <w:spacing w:val="0"/>
          <w:sz w:val="32"/>
          <w:szCs w:val="32"/>
          <w:highlight w:val="none"/>
          <w:shd w:val="clear" w:color="auto" w:fill="FFFFFF"/>
        </w:rPr>
        <w:t>其中：人员经费支出</w:t>
      </w:r>
      <w:r>
        <w:rPr>
          <w:rFonts w:hint="eastAsia" w:ascii="宋体" w:hAnsi="宋体" w:eastAsia="宋体" w:cs="宋体"/>
          <w:sz w:val="32"/>
          <w:szCs w:val="32"/>
          <w:highlight w:val="none"/>
        </w:rPr>
        <w:t>2320</w:t>
      </w:r>
      <w:r>
        <w:rPr>
          <w:rFonts w:hint="eastAsia" w:ascii="宋体" w:hAnsi="宋体" w:eastAsia="宋体" w:cs="宋体"/>
          <w:sz w:val="32"/>
          <w:szCs w:val="32"/>
          <w:highlight w:val="none"/>
          <w:lang w:val="en-US" w:eastAsia="zh-CN"/>
        </w:rPr>
        <w:t>.</w:t>
      </w:r>
      <w:r>
        <w:rPr>
          <w:rFonts w:hint="eastAsia" w:ascii="宋体" w:hAnsi="宋体" w:eastAsia="宋体" w:cs="宋体"/>
          <w:sz w:val="32"/>
          <w:szCs w:val="32"/>
          <w:highlight w:val="none"/>
        </w:rPr>
        <w:t>89</w:t>
      </w:r>
      <w:r>
        <w:rPr>
          <w:rFonts w:hint="eastAsia" w:ascii="宋体" w:hAnsi="宋体" w:eastAsia="宋体" w:cs="宋体"/>
          <w:i w:val="0"/>
          <w:iCs w:val="0"/>
          <w:caps w:val="0"/>
          <w:color w:val="000000"/>
          <w:spacing w:val="0"/>
          <w:sz w:val="32"/>
          <w:szCs w:val="32"/>
          <w:highlight w:val="none"/>
          <w:shd w:val="clear" w:color="auto" w:fill="FFFFFF"/>
        </w:rPr>
        <w:t>万元，公用经费支出</w:t>
      </w:r>
      <w:r>
        <w:rPr>
          <w:rFonts w:hint="eastAsia" w:ascii="宋体" w:hAnsi="宋体" w:eastAsia="宋体" w:cs="宋体"/>
          <w:sz w:val="32"/>
          <w:szCs w:val="32"/>
          <w:highlight w:val="none"/>
        </w:rPr>
        <w:t>32</w:t>
      </w:r>
      <w:r>
        <w:rPr>
          <w:rFonts w:hint="eastAsia" w:ascii="宋体" w:hAnsi="宋体" w:eastAsia="宋体" w:cs="宋体"/>
          <w:sz w:val="32"/>
          <w:szCs w:val="32"/>
          <w:highlight w:val="none"/>
          <w:lang w:val="en-US" w:eastAsia="zh-CN"/>
        </w:rPr>
        <w:t>.</w:t>
      </w:r>
      <w:r>
        <w:rPr>
          <w:rFonts w:hint="eastAsia" w:ascii="宋体" w:hAnsi="宋体" w:eastAsia="宋体" w:cs="宋体"/>
          <w:sz w:val="32"/>
          <w:szCs w:val="32"/>
          <w:highlight w:val="none"/>
        </w:rPr>
        <w:t>4</w:t>
      </w:r>
      <w:r>
        <w:rPr>
          <w:rFonts w:hint="eastAsia" w:ascii="宋体" w:hAnsi="宋体" w:eastAsia="宋体" w:cs="宋体"/>
          <w:sz w:val="32"/>
          <w:szCs w:val="32"/>
          <w:highlight w:val="none"/>
          <w:lang w:val="en-US" w:eastAsia="zh-CN"/>
        </w:rPr>
        <w:t>9</w:t>
      </w:r>
      <w:r>
        <w:rPr>
          <w:rFonts w:hint="eastAsia" w:ascii="宋体" w:hAnsi="宋体" w:eastAsia="宋体" w:cs="宋体"/>
          <w:i w:val="0"/>
          <w:iCs w:val="0"/>
          <w:caps w:val="0"/>
          <w:color w:val="000000"/>
          <w:spacing w:val="0"/>
          <w:sz w:val="32"/>
          <w:szCs w:val="32"/>
          <w:highlight w:val="none"/>
          <w:shd w:val="clear" w:color="auto" w:fill="FFFFFF"/>
        </w:rPr>
        <w:t>万元，</w:t>
      </w:r>
      <w:r>
        <w:rPr>
          <w:rFonts w:hint="eastAsia" w:ascii="宋体" w:hAnsi="宋体" w:eastAsia="宋体" w:cs="宋体"/>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工资福利支出</w:t>
      </w:r>
      <w:r>
        <w:rPr>
          <w:rFonts w:hint="eastAsia" w:ascii="宋体" w:hAnsi="宋体" w:eastAsia="宋体" w:cs="宋体"/>
          <w:sz w:val="32"/>
          <w:szCs w:val="32"/>
          <w:u w:color="auto"/>
        </w:rPr>
        <w:t>2274</w:t>
      </w:r>
      <w:r>
        <w:rPr>
          <w:rFonts w:hint="eastAsia" w:ascii="宋体" w:hAnsi="宋体" w:eastAsia="宋体" w:cs="宋体"/>
          <w:sz w:val="32"/>
          <w:szCs w:val="32"/>
          <w:u w:color="auto"/>
          <w:lang w:val="en-US" w:eastAsia="zh-CN"/>
        </w:rPr>
        <w:t>.</w:t>
      </w:r>
      <w:r>
        <w:rPr>
          <w:rFonts w:hint="eastAsia" w:ascii="宋体" w:hAnsi="宋体" w:eastAsia="宋体" w:cs="宋体"/>
          <w:sz w:val="32"/>
          <w:szCs w:val="32"/>
          <w:u w:color="auto"/>
        </w:rPr>
        <w:t>56万元，</w:t>
      </w:r>
      <w:r>
        <w:rPr>
          <w:rFonts w:hint="eastAsia" w:ascii="宋体" w:hAnsi="宋体" w:eastAsia="宋体" w:cs="宋体"/>
          <w:i w:val="0"/>
          <w:iCs w:val="0"/>
          <w:caps w:val="0"/>
          <w:color w:val="000000"/>
          <w:spacing w:val="0"/>
          <w:sz w:val="32"/>
          <w:szCs w:val="32"/>
          <w:highlight w:val="none"/>
          <w:shd w:val="clear" w:color="auto" w:fill="FFFFFF"/>
        </w:rPr>
        <w:t>完成年初预算的</w:t>
      </w:r>
      <w:r>
        <w:rPr>
          <w:rFonts w:hint="eastAsia" w:ascii="宋体" w:hAnsi="宋体" w:eastAsia="宋体" w:cs="宋体"/>
          <w:i w:val="0"/>
          <w:iCs w:val="0"/>
          <w:caps w:val="0"/>
          <w:color w:val="000000"/>
          <w:spacing w:val="0"/>
          <w:sz w:val="32"/>
          <w:szCs w:val="32"/>
          <w:highlight w:val="none"/>
          <w:shd w:val="clear" w:color="auto" w:fill="FFFFFF"/>
          <w:lang w:val="en-US" w:eastAsia="zh-CN"/>
        </w:rPr>
        <w:t>99</w:t>
      </w:r>
      <w:r>
        <w:rPr>
          <w:rFonts w:hint="eastAsia" w:ascii="宋体" w:hAnsi="宋体" w:eastAsia="宋体" w:cs="宋体"/>
          <w:sz w:val="32"/>
          <w:szCs w:val="32"/>
          <w:highlight w:val="none"/>
        </w:rPr>
        <w:t>%</w:t>
      </w:r>
      <w:r>
        <w:rPr>
          <w:rFonts w:hint="eastAsia" w:ascii="宋体" w:hAnsi="宋体" w:eastAsia="宋体" w:cs="宋体"/>
          <w:i w:val="0"/>
          <w:iCs w:val="0"/>
          <w:caps w:val="0"/>
          <w:color w:val="000000"/>
          <w:spacing w:val="0"/>
          <w:sz w:val="32"/>
          <w:szCs w:val="32"/>
          <w:highlight w:val="none"/>
          <w:shd w:val="clear" w:color="auto" w:fill="FFFFFF"/>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主要原因是：2022年度到2023年度人员变动频繁，在职教师转退休。</w:t>
      </w: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30101基本工资805.83万元，30102津贴补贴64.94万元，30103奖金435.51万元，30107绩效工资389.40万元，30108机关事业单位基本养老保险缴费256.86万元，30110职工基本医疗保险缴费103.58万元，30112其他社会保障缴费12.65万元，30113住房公积金191.36万元，30199其他工资福利支出14.43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sz w:val="32"/>
          <w:szCs w:val="32"/>
          <w:highlight w:val="none"/>
        </w:rPr>
        <w:t>商品和服务支出</w:t>
      </w:r>
      <w:r>
        <w:rPr>
          <w:rFonts w:hint="eastAsia" w:ascii="宋体" w:hAnsi="宋体" w:eastAsia="宋体" w:cs="宋体"/>
          <w:sz w:val="32"/>
          <w:szCs w:val="32"/>
          <w:u w:color="auto"/>
        </w:rPr>
        <w:t>32</w:t>
      </w:r>
      <w:r>
        <w:rPr>
          <w:rFonts w:hint="eastAsia" w:ascii="宋体" w:hAnsi="宋体" w:eastAsia="宋体" w:cs="宋体"/>
          <w:sz w:val="32"/>
          <w:szCs w:val="32"/>
          <w:u w:color="auto"/>
          <w:lang w:val="en-US" w:eastAsia="zh-CN"/>
        </w:rPr>
        <w:t>.</w:t>
      </w:r>
      <w:r>
        <w:rPr>
          <w:rFonts w:hint="eastAsia" w:ascii="宋体" w:hAnsi="宋体" w:eastAsia="宋体" w:cs="宋体"/>
          <w:sz w:val="32"/>
          <w:szCs w:val="32"/>
          <w:u w:color="auto"/>
        </w:rPr>
        <w:t>4</w:t>
      </w:r>
      <w:r>
        <w:rPr>
          <w:rFonts w:hint="eastAsia" w:ascii="宋体" w:hAnsi="宋体" w:eastAsia="宋体" w:cs="宋体"/>
          <w:sz w:val="32"/>
          <w:szCs w:val="32"/>
          <w:u w:color="auto"/>
          <w:lang w:val="en-US" w:eastAsia="zh-CN"/>
        </w:rPr>
        <w:t>9</w:t>
      </w:r>
      <w:r>
        <w:rPr>
          <w:rFonts w:hint="eastAsia" w:ascii="宋体" w:hAnsi="宋体" w:eastAsia="宋体" w:cs="宋体"/>
          <w:sz w:val="32"/>
          <w:szCs w:val="32"/>
          <w:u w:color="auto"/>
        </w:rPr>
        <w:t>万元，</w:t>
      </w:r>
      <w:r>
        <w:rPr>
          <w:rFonts w:hint="eastAsia" w:ascii="宋体" w:hAnsi="宋体" w:eastAsia="宋体" w:cs="宋体"/>
          <w:i w:val="0"/>
          <w:iCs w:val="0"/>
          <w:caps w:val="0"/>
          <w:color w:val="000000"/>
          <w:spacing w:val="0"/>
          <w:sz w:val="32"/>
          <w:szCs w:val="32"/>
          <w:highlight w:val="none"/>
          <w:shd w:val="clear" w:color="auto" w:fill="FFFFFF"/>
        </w:rPr>
        <w:t>完成年初预算的</w:t>
      </w:r>
      <w:r>
        <w:rPr>
          <w:rFonts w:hint="eastAsia" w:ascii="宋体" w:hAnsi="宋体" w:eastAsia="宋体" w:cs="宋体"/>
          <w:sz w:val="32"/>
          <w:szCs w:val="32"/>
          <w:highlight w:val="none"/>
          <w:lang w:val="en-US" w:eastAsia="zh-CN"/>
        </w:rPr>
        <w:t>94.44</w:t>
      </w:r>
      <w:r>
        <w:rPr>
          <w:rFonts w:hint="eastAsia" w:ascii="宋体" w:hAnsi="宋体" w:eastAsia="宋体" w:cs="宋体"/>
          <w:sz w:val="32"/>
          <w:szCs w:val="32"/>
          <w:highlight w:val="none"/>
        </w:rPr>
        <w:t>%</w:t>
      </w:r>
      <w:r>
        <w:rPr>
          <w:rFonts w:hint="eastAsia" w:ascii="宋体" w:hAnsi="宋体" w:eastAsia="宋体" w:cs="宋体"/>
          <w:i w:val="0"/>
          <w:iCs w:val="0"/>
          <w:caps w:val="0"/>
          <w:color w:val="000000"/>
          <w:spacing w:val="0"/>
          <w:sz w:val="32"/>
          <w:szCs w:val="32"/>
          <w:highlight w:val="none"/>
          <w:shd w:val="clear" w:color="auto" w:fill="FFFFFF"/>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主要原因是：商品和服务支出主要用于工会活动，在实际工会活动过程中，由于市场上商品和服务的价格变化，导致预决算出现差异。</w:t>
      </w:r>
    </w:p>
    <w:p>
      <w:pPr>
        <w:ind w:firstLine="640" w:firstLineChars="200"/>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30228工会经费32.49万元。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宋体" w:hAnsi="宋体" w:eastAsia="宋体" w:cs="宋体"/>
          <w:color w:val="auto"/>
          <w:sz w:val="32"/>
          <w:szCs w:val="32"/>
          <w:highlight w:val="none"/>
        </w:rPr>
      </w:pPr>
      <w:r>
        <w:rPr>
          <w:rFonts w:hint="eastAsia" w:ascii="宋体" w:hAnsi="宋体" w:eastAsia="宋体" w:cs="宋体"/>
          <w:sz w:val="32"/>
          <w:szCs w:val="32"/>
          <w:highlight w:val="none"/>
        </w:rPr>
        <w:t>对个人和家庭的补助</w:t>
      </w:r>
      <w:r>
        <w:rPr>
          <w:rFonts w:hint="eastAsia" w:ascii="宋体" w:hAnsi="宋体" w:eastAsia="宋体" w:cs="宋体"/>
          <w:sz w:val="32"/>
          <w:szCs w:val="32"/>
          <w:u w:color="auto"/>
        </w:rPr>
        <w:t>46</w:t>
      </w:r>
      <w:r>
        <w:rPr>
          <w:rFonts w:hint="eastAsia" w:ascii="宋体" w:hAnsi="宋体" w:eastAsia="宋体" w:cs="宋体"/>
          <w:sz w:val="32"/>
          <w:szCs w:val="32"/>
          <w:u w:color="auto"/>
          <w:lang w:val="en-US" w:eastAsia="zh-CN"/>
        </w:rPr>
        <w:t>.</w:t>
      </w:r>
      <w:r>
        <w:rPr>
          <w:rFonts w:hint="eastAsia" w:ascii="宋体" w:hAnsi="宋体" w:eastAsia="宋体" w:cs="宋体"/>
          <w:sz w:val="32"/>
          <w:szCs w:val="32"/>
          <w:u w:color="auto"/>
        </w:rPr>
        <w:t>3</w:t>
      </w:r>
      <w:r>
        <w:rPr>
          <w:rFonts w:hint="eastAsia" w:ascii="宋体" w:hAnsi="宋体" w:eastAsia="宋体" w:cs="宋体"/>
          <w:sz w:val="32"/>
          <w:szCs w:val="32"/>
          <w:u w:color="auto"/>
          <w:lang w:val="en-US" w:eastAsia="zh-CN"/>
        </w:rPr>
        <w:t>3</w:t>
      </w:r>
      <w:r>
        <w:rPr>
          <w:rFonts w:hint="eastAsia" w:ascii="宋体" w:hAnsi="宋体" w:eastAsia="宋体" w:cs="宋体"/>
          <w:sz w:val="32"/>
          <w:szCs w:val="32"/>
          <w:u w:color="auto"/>
        </w:rPr>
        <w:t>万元，</w:t>
      </w:r>
      <w:r>
        <w:rPr>
          <w:rFonts w:hint="eastAsia" w:ascii="宋体" w:hAnsi="宋体" w:eastAsia="宋体" w:cs="宋体"/>
          <w:i w:val="0"/>
          <w:iCs w:val="0"/>
          <w:caps w:val="0"/>
          <w:color w:val="000000"/>
          <w:spacing w:val="0"/>
          <w:sz w:val="32"/>
          <w:szCs w:val="32"/>
          <w:highlight w:val="none"/>
          <w:shd w:val="clear" w:color="auto" w:fill="FFFFFF"/>
        </w:rPr>
        <w:t>完成年初预算的</w:t>
      </w:r>
      <w:r>
        <w:rPr>
          <w:rFonts w:hint="eastAsia" w:ascii="宋体" w:hAnsi="宋体" w:eastAsia="宋体" w:cs="宋体"/>
          <w:sz w:val="32"/>
          <w:szCs w:val="32"/>
          <w:highlight w:val="none"/>
          <w:lang w:val="en-US" w:eastAsia="zh-CN"/>
        </w:rPr>
        <w:t>46.01</w:t>
      </w:r>
      <w:r>
        <w:rPr>
          <w:rFonts w:hint="eastAsia" w:ascii="宋体" w:hAnsi="宋体" w:eastAsia="宋体" w:cs="宋体"/>
          <w:sz w:val="32"/>
          <w:szCs w:val="32"/>
          <w:highlight w:val="none"/>
        </w:rPr>
        <w:t>%</w:t>
      </w:r>
      <w:r>
        <w:rPr>
          <w:rFonts w:hint="eastAsia" w:ascii="宋体" w:hAnsi="宋体" w:eastAsia="宋体" w:cs="宋体"/>
          <w:i w:val="0"/>
          <w:iCs w:val="0"/>
          <w:caps w:val="0"/>
          <w:color w:val="000000"/>
          <w:spacing w:val="0"/>
          <w:sz w:val="32"/>
          <w:szCs w:val="32"/>
          <w:highlight w:val="none"/>
          <w:shd w:val="clear" w:color="auto" w:fill="FFFFFF"/>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color w:val="auto"/>
          <w:kern w:val="2"/>
          <w:sz w:val="32"/>
          <w:szCs w:val="32"/>
          <w:highlight w:val="none"/>
          <w:lang w:val="en-US" w:eastAsia="zh-CN" w:bidi="ar"/>
        </w:rPr>
        <w:t>抚恤金是不能列入预算，发生了只能做预算追加，生活补助是退休教师工资，退休人数增多了，且退休待遇提高了。</w:t>
      </w:r>
    </w:p>
    <w:p>
      <w:pPr>
        <w:ind w:firstLine="640" w:firstLineChars="200"/>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30305生活补助46.25万元，30307医疗费补助0.01万元，30399其他对个人和家庭的补助0.07万元。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宋体" w:hAnsi="宋体" w:eastAsia="宋体" w:cs="宋体"/>
          <w:color w:val="auto"/>
          <w:sz w:val="32"/>
          <w:szCs w:val="32"/>
          <w:highlight w:val="none"/>
        </w:rPr>
      </w:pPr>
      <w:r>
        <w:rPr>
          <w:rFonts w:hint="eastAsia" w:ascii="宋体" w:hAnsi="宋体" w:eastAsia="宋体" w:cs="宋体"/>
          <w:sz w:val="32"/>
          <w:szCs w:val="32"/>
          <w:highlight w:val="none"/>
        </w:rPr>
        <w:t>债务利息及费用支出</w:t>
      </w:r>
      <w:r>
        <w:rPr>
          <w:rFonts w:hint="eastAsia" w:ascii="宋体" w:hAnsi="宋体" w:eastAsia="宋体" w:cs="宋体"/>
          <w:sz w:val="32"/>
          <w:szCs w:val="32"/>
          <w:u w:color="auto"/>
        </w:rPr>
        <w:t>0.00万元，</w:t>
      </w:r>
      <w:r>
        <w:rPr>
          <w:rFonts w:hint="eastAsia" w:ascii="宋体" w:hAnsi="宋体" w:eastAsia="宋体" w:cs="宋体"/>
          <w:i w:val="0"/>
          <w:iCs w:val="0"/>
          <w:caps w:val="0"/>
          <w:color w:val="000000"/>
          <w:spacing w:val="0"/>
          <w:sz w:val="32"/>
          <w:szCs w:val="32"/>
          <w:highlight w:val="none"/>
          <w:shd w:val="clear" w:color="auto" w:fill="FFFFFF"/>
        </w:rPr>
        <w:t>完成年初预算的</w:t>
      </w:r>
      <w:r>
        <w:rPr>
          <w:rFonts w:hint="eastAsia" w:ascii="宋体" w:hAnsi="宋体" w:eastAsia="宋体" w:cs="宋体"/>
          <w:sz w:val="32"/>
          <w:szCs w:val="32"/>
          <w:highlight w:val="none"/>
        </w:rPr>
        <w:t>0%</w:t>
      </w:r>
      <w:r>
        <w:rPr>
          <w:rFonts w:hint="eastAsia" w:ascii="宋体" w:hAnsi="宋体" w:eastAsia="宋体" w:cs="宋体"/>
          <w:i w:val="0"/>
          <w:iCs w:val="0"/>
          <w:caps w:val="0"/>
          <w:color w:val="000000"/>
          <w:spacing w:val="0"/>
          <w:sz w:val="32"/>
          <w:szCs w:val="32"/>
          <w:highlight w:val="none"/>
          <w:shd w:val="clear" w:color="auto" w:fill="FFFFFF"/>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color w:val="auto"/>
          <w:kern w:val="2"/>
          <w:sz w:val="32"/>
          <w:szCs w:val="32"/>
          <w:highlight w:val="none"/>
          <w:lang w:val="en-US" w:eastAsia="zh-CN" w:bidi="ar"/>
        </w:rPr>
        <w:t>本单位本年度没有债务，所以没有债务利息及费用支出。所以各项数据为0。</w:t>
      </w:r>
    </w:p>
    <w:p>
      <w:pPr>
        <w:ind w:firstLine="640" w:firstLineChars="200"/>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宋体" w:hAnsi="宋体" w:eastAsia="宋体" w:cs="宋体"/>
          <w:color w:val="FF0000"/>
          <w:sz w:val="32"/>
          <w:szCs w:val="32"/>
          <w:highlight w:val="none"/>
        </w:rPr>
      </w:pPr>
      <w:r>
        <w:rPr>
          <w:rFonts w:hint="eastAsia" w:ascii="宋体" w:hAnsi="宋体" w:eastAsia="宋体" w:cs="宋体"/>
          <w:sz w:val="32"/>
          <w:szCs w:val="32"/>
          <w:highlight w:val="none"/>
        </w:rPr>
        <w:t>资本性支出</w:t>
      </w:r>
      <w:r>
        <w:rPr>
          <w:rFonts w:hint="eastAsia" w:ascii="宋体" w:hAnsi="宋体" w:eastAsia="宋体" w:cs="宋体"/>
          <w:sz w:val="32"/>
          <w:szCs w:val="32"/>
          <w:u w:color="auto"/>
        </w:rPr>
        <w:t>0.00万元，</w:t>
      </w:r>
      <w:r>
        <w:rPr>
          <w:rFonts w:hint="eastAsia" w:ascii="宋体" w:hAnsi="宋体" w:eastAsia="宋体" w:cs="宋体"/>
          <w:i w:val="0"/>
          <w:iCs w:val="0"/>
          <w:caps w:val="0"/>
          <w:color w:val="000000"/>
          <w:spacing w:val="0"/>
          <w:sz w:val="32"/>
          <w:szCs w:val="32"/>
          <w:highlight w:val="none"/>
          <w:shd w:val="clear" w:color="auto" w:fill="FFFFFF"/>
        </w:rPr>
        <w:t>完成年初预算的</w:t>
      </w:r>
      <w:r>
        <w:rPr>
          <w:rFonts w:hint="eastAsia" w:ascii="宋体" w:hAnsi="宋体" w:eastAsia="宋体" w:cs="宋体"/>
          <w:sz w:val="32"/>
          <w:szCs w:val="32"/>
          <w:highlight w:val="none"/>
        </w:rPr>
        <w:t>0%</w:t>
      </w:r>
      <w:r>
        <w:rPr>
          <w:rFonts w:hint="eastAsia" w:ascii="宋体" w:hAnsi="宋体" w:eastAsia="宋体" w:cs="宋体"/>
          <w:i w:val="0"/>
          <w:iCs w:val="0"/>
          <w:caps w:val="0"/>
          <w:color w:val="000000"/>
          <w:spacing w:val="0"/>
          <w:sz w:val="32"/>
          <w:szCs w:val="32"/>
          <w:highlight w:val="none"/>
          <w:shd w:val="clear" w:color="auto" w:fill="FFFFFF"/>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color w:val="auto"/>
          <w:kern w:val="2"/>
          <w:sz w:val="32"/>
          <w:szCs w:val="32"/>
          <w:highlight w:val="none"/>
          <w:lang w:val="en-US" w:eastAsia="zh-CN" w:bidi="ar"/>
        </w:rPr>
        <w:t>本单位本年度没有资本性支出，所以各项数据为0。</w:t>
      </w:r>
    </w:p>
    <w:p>
      <w:pPr>
        <w:ind w:firstLine="640" w:firstLineChars="200"/>
        <w:jc w:val="left"/>
        <w:rPr>
          <w:rFonts w:hint="default" w:ascii="仿宋" w:hAnsi="仿宋" w:eastAsia="仿宋" w:cs="仿宋"/>
          <w:sz w:val="32"/>
          <w:szCs w:val="32"/>
          <w:highlight w:val="none"/>
          <w:lang w:val="en-US" w:eastAsia="zh-CN"/>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宋体" w:hAnsi="宋体" w:eastAsia="宋体" w:cs="宋体"/>
          <w:color w:val="FF0000"/>
          <w:sz w:val="32"/>
          <w:szCs w:val="32"/>
          <w:highlight w:val="none"/>
        </w:rPr>
      </w:pPr>
      <w:r>
        <w:rPr>
          <w:rFonts w:hint="eastAsia" w:ascii="宋体" w:hAnsi="宋体" w:eastAsia="宋体" w:cs="宋体"/>
          <w:sz w:val="32"/>
          <w:szCs w:val="32"/>
          <w:highlight w:val="none"/>
        </w:rPr>
        <w:t>其他支出</w:t>
      </w:r>
      <w:r>
        <w:rPr>
          <w:rFonts w:hint="eastAsia" w:ascii="宋体" w:hAnsi="宋体" w:eastAsia="宋体" w:cs="宋体"/>
          <w:sz w:val="32"/>
          <w:szCs w:val="32"/>
          <w:u w:color="auto"/>
        </w:rPr>
        <w:t>0.00万元，</w:t>
      </w:r>
      <w:r>
        <w:rPr>
          <w:rFonts w:hint="eastAsia" w:ascii="宋体" w:hAnsi="宋体" w:eastAsia="宋体" w:cs="宋体"/>
          <w:i w:val="0"/>
          <w:iCs w:val="0"/>
          <w:caps w:val="0"/>
          <w:color w:val="000000"/>
          <w:spacing w:val="0"/>
          <w:sz w:val="32"/>
          <w:szCs w:val="32"/>
          <w:highlight w:val="none"/>
          <w:shd w:val="clear" w:color="auto" w:fill="FFFFFF"/>
        </w:rPr>
        <w:t>完成年初预算的</w:t>
      </w:r>
      <w:r>
        <w:rPr>
          <w:rFonts w:hint="eastAsia" w:ascii="宋体" w:hAnsi="宋体" w:eastAsia="宋体" w:cs="宋体"/>
          <w:sz w:val="32"/>
          <w:szCs w:val="32"/>
          <w:highlight w:val="none"/>
        </w:rPr>
        <w:t>0%</w:t>
      </w:r>
      <w:r>
        <w:rPr>
          <w:rFonts w:hint="eastAsia" w:ascii="宋体" w:hAnsi="宋体" w:eastAsia="宋体" w:cs="宋体"/>
          <w:i w:val="0"/>
          <w:iCs w:val="0"/>
          <w:caps w:val="0"/>
          <w:color w:val="000000"/>
          <w:spacing w:val="0"/>
          <w:sz w:val="32"/>
          <w:szCs w:val="32"/>
          <w:highlight w:val="none"/>
          <w:shd w:val="clear" w:color="auto" w:fill="FFFFFF"/>
        </w:rPr>
        <w:t>，</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color w:val="auto"/>
          <w:kern w:val="2"/>
          <w:sz w:val="32"/>
          <w:szCs w:val="32"/>
          <w:highlight w:val="none"/>
          <w:lang w:val="en-US" w:eastAsia="zh-CN" w:bidi="ar"/>
        </w:rPr>
        <w:t>本单位本年度没有其他支出，所以各项数据为0。</w:t>
      </w:r>
    </w:p>
    <w:p>
      <w:pPr>
        <w:ind w:firstLine="640" w:firstLineChars="200"/>
        <w:jc w:val="left"/>
        <w:rPr>
          <w:rFonts w:hint="default" w:ascii="仿宋" w:hAnsi="仿宋" w:eastAsia="仿宋" w:cs="仿宋"/>
          <w:sz w:val="32"/>
          <w:szCs w:val="32"/>
          <w:highlight w:val="none"/>
          <w:lang w:val="en-US" w:eastAsia="zh-CN"/>
        </w:rPr>
      </w:pPr>
      <w:r>
        <w:rPr>
          <w:rFonts w:hint="eastAsia" w:ascii="宋体" w:hAnsi="宋体" w:eastAsia="宋体" w:cs="宋体"/>
          <w:sz w:val="32"/>
          <w:szCs w:val="32"/>
          <w:highlight w:val="none"/>
          <w:lang w:val="en-US" w:eastAsia="zh-CN"/>
        </w:rPr>
        <w:t>支出具体情况如下</w:t>
      </w:r>
      <w:r>
        <w:rPr>
          <w:rFonts w:hint="eastAsia" w:ascii="宋体" w:hAnsi="宋体" w:eastAsia="宋体" w:cs="宋体"/>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度政府性基金支出决算情况</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环江毛南族自治县</w:t>
      </w:r>
      <w:r>
        <w:rPr>
          <w:rFonts w:hint="eastAsia" w:ascii="宋体" w:hAnsi="宋体" w:eastAsia="宋体" w:cs="宋体"/>
          <w:sz w:val="32"/>
          <w:szCs w:val="32"/>
          <w:highlight w:val="none"/>
          <w:lang w:eastAsia="zh-CN"/>
        </w:rPr>
        <w:t>第二高级中学2023年</w:t>
      </w:r>
      <w:r>
        <w:rPr>
          <w:rFonts w:hint="eastAsia" w:ascii="宋体" w:hAnsi="宋体" w:eastAsia="宋体" w:cs="宋体"/>
          <w:sz w:val="32"/>
          <w:szCs w:val="32"/>
          <w:highlight w:val="none"/>
        </w:rPr>
        <w:t>度政府性基金支出63</w:t>
      </w:r>
      <w:r>
        <w:rPr>
          <w:rFonts w:hint="eastAsia" w:ascii="宋体" w:hAnsi="宋体" w:eastAsia="宋体" w:cs="宋体"/>
          <w:sz w:val="32"/>
          <w:szCs w:val="32"/>
          <w:highlight w:val="none"/>
          <w:lang w:val="en-US" w:eastAsia="zh-CN"/>
        </w:rPr>
        <w:t>.</w:t>
      </w:r>
      <w:r>
        <w:rPr>
          <w:rFonts w:hint="eastAsia" w:ascii="宋体" w:hAnsi="宋体" w:eastAsia="宋体" w:cs="宋体"/>
          <w:sz w:val="32"/>
          <w:szCs w:val="32"/>
          <w:highlight w:val="none"/>
        </w:rPr>
        <w:t>34万元，较</w:t>
      </w:r>
      <w:r>
        <w:rPr>
          <w:rFonts w:hint="eastAsia" w:ascii="宋体" w:hAnsi="宋体" w:eastAsia="宋体" w:cs="宋体"/>
          <w:sz w:val="32"/>
          <w:szCs w:val="32"/>
          <w:highlight w:val="none"/>
          <w:lang w:eastAsia="zh-CN"/>
        </w:rPr>
        <w:t>2022年</w:t>
      </w:r>
      <w:r>
        <w:rPr>
          <w:rFonts w:hint="eastAsia" w:ascii="宋体" w:hAnsi="宋体" w:eastAsia="宋体" w:cs="宋体"/>
          <w:sz w:val="32"/>
          <w:szCs w:val="32"/>
          <w:highlight w:val="none"/>
        </w:rPr>
        <w:t>度决算数增加63</w:t>
      </w:r>
      <w:r>
        <w:rPr>
          <w:rFonts w:hint="eastAsia" w:ascii="宋体" w:hAnsi="宋体" w:eastAsia="宋体" w:cs="宋体"/>
          <w:sz w:val="32"/>
          <w:szCs w:val="32"/>
          <w:highlight w:val="none"/>
          <w:lang w:val="en-US" w:eastAsia="zh-CN"/>
        </w:rPr>
        <w:t>.</w:t>
      </w:r>
      <w:r>
        <w:rPr>
          <w:rFonts w:hint="eastAsia" w:ascii="宋体" w:hAnsi="宋体" w:eastAsia="宋体" w:cs="宋体"/>
          <w:sz w:val="32"/>
          <w:szCs w:val="32"/>
          <w:highlight w:val="none"/>
        </w:rPr>
        <w:t>34万元，增长</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0%其中：基本支出0.00万元，项目支出63</w:t>
      </w:r>
      <w:r>
        <w:rPr>
          <w:rFonts w:hint="eastAsia" w:ascii="宋体" w:hAnsi="宋体" w:eastAsia="宋体" w:cs="宋体"/>
          <w:sz w:val="32"/>
          <w:szCs w:val="32"/>
          <w:highlight w:val="none"/>
          <w:lang w:val="en-US" w:eastAsia="zh-CN"/>
        </w:rPr>
        <w:t>.</w:t>
      </w:r>
      <w:r>
        <w:rPr>
          <w:rFonts w:hint="eastAsia" w:ascii="宋体" w:hAnsi="宋体" w:eastAsia="宋体" w:cs="宋体"/>
          <w:sz w:val="32"/>
          <w:szCs w:val="32"/>
          <w:highlight w:val="none"/>
        </w:rPr>
        <w:t>34万元。</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环江毛南族自治县</w:t>
      </w:r>
      <w:r>
        <w:rPr>
          <w:rFonts w:hint="eastAsia" w:ascii="宋体" w:hAnsi="宋体" w:eastAsia="宋体" w:cs="宋体"/>
          <w:sz w:val="32"/>
          <w:szCs w:val="32"/>
          <w:highlight w:val="none"/>
          <w:lang w:eastAsia="zh-CN"/>
        </w:rPr>
        <w:t>第二高级中学2023年</w:t>
      </w:r>
      <w:r>
        <w:rPr>
          <w:rFonts w:hint="eastAsia" w:ascii="宋体" w:hAnsi="宋体" w:eastAsia="宋体" w:cs="宋体"/>
          <w:sz w:val="32"/>
          <w:szCs w:val="32"/>
          <w:highlight w:val="none"/>
        </w:rPr>
        <w:t>度政府性基金支出年初预算为0.00万元，支出决算为0.00万元，完成年初预算的</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0%</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预决算存有差异原因是：用于学校偿还债务</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支出具体情况如下：</w:t>
      </w:r>
    </w:p>
    <w:p>
      <w:pPr>
        <w:ind w:firstLine="640" w:firstLineChars="200"/>
        <w:jc w:val="left"/>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color w:val="auto"/>
          <w:sz w:val="32"/>
          <w:szCs w:val="32"/>
          <w:highlight w:val="none"/>
        </w:rPr>
        <w:t>城乡社区支出</w:t>
      </w:r>
      <w:r>
        <w:rPr>
          <w:rFonts w:hint="eastAsia" w:ascii="宋体" w:hAnsi="宋体" w:eastAsia="宋体" w:cs="宋体"/>
          <w:color w:val="auto"/>
          <w:sz w:val="32"/>
          <w:szCs w:val="32"/>
          <w:u w:color="auto"/>
        </w:rPr>
        <w:t>（2</w:t>
      </w:r>
      <w:r>
        <w:rPr>
          <w:rFonts w:hint="eastAsia" w:ascii="宋体" w:hAnsi="宋体" w:eastAsia="宋体" w:cs="宋体"/>
          <w:color w:val="auto"/>
          <w:sz w:val="32"/>
          <w:szCs w:val="32"/>
          <w:u w:color="auto"/>
          <w:lang w:val="en-US" w:eastAsia="zh-CN"/>
        </w:rPr>
        <w:t>12</w:t>
      </w:r>
      <w:r>
        <w:rPr>
          <w:rFonts w:hint="eastAsia" w:ascii="宋体" w:hAnsi="宋体" w:eastAsia="宋体" w:cs="宋体"/>
          <w:color w:val="auto"/>
          <w:sz w:val="32"/>
          <w:szCs w:val="32"/>
          <w:highlight w:val="none"/>
        </w:rPr>
        <w:t>类）年初预算为</w:t>
      </w:r>
      <w:r>
        <w:rPr>
          <w:rFonts w:hint="eastAsia" w:ascii="宋体" w:hAnsi="宋体" w:eastAsia="宋体" w:cs="宋体"/>
          <w:color w:val="auto"/>
          <w:sz w:val="32"/>
          <w:szCs w:val="32"/>
          <w:highlight w:val="none"/>
          <w:lang w:val="en-US" w:eastAsia="zh-CN"/>
        </w:rPr>
        <w:t>0.00</w:t>
      </w:r>
      <w:r>
        <w:rPr>
          <w:rFonts w:hint="eastAsia" w:ascii="宋体" w:hAnsi="宋体" w:eastAsia="宋体" w:cs="宋体"/>
          <w:color w:val="auto"/>
          <w:sz w:val="32"/>
          <w:szCs w:val="32"/>
          <w:highlight w:val="none"/>
        </w:rPr>
        <w:t>万元，支出决算为</w:t>
      </w:r>
      <w:r>
        <w:rPr>
          <w:rFonts w:hint="eastAsia" w:ascii="宋体" w:hAnsi="宋体" w:eastAsia="宋体" w:cs="宋体"/>
          <w:color w:val="auto"/>
          <w:sz w:val="32"/>
          <w:szCs w:val="32"/>
          <w:highlight w:val="none"/>
          <w:lang w:val="en-US" w:eastAsia="zh-CN"/>
        </w:rPr>
        <w:t>63.34</w:t>
      </w:r>
      <w:r>
        <w:rPr>
          <w:rFonts w:hint="eastAsia" w:ascii="宋体" w:hAnsi="宋体" w:eastAsia="宋体" w:cs="宋体"/>
          <w:color w:val="auto"/>
          <w:sz w:val="32"/>
          <w:szCs w:val="32"/>
          <w:highlight w:val="none"/>
        </w:rPr>
        <w:t>万元，完成年初预算的</w:t>
      </w:r>
      <w:r>
        <w:rPr>
          <w:rFonts w:hint="eastAsia" w:ascii="宋体" w:hAnsi="宋体" w:eastAsia="宋体" w:cs="宋体"/>
          <w:color w:val="auto"/>
          <w:sz w:val="32"/>
          <w:szCs w:val="32"/>
          <w:highlight w:val="none"/>
          <w:lang w:val="en-US" w:eastAsia="zh-CN"/>
        </w:rPr>
        <w:t>100</w:t>
      </w:r>
      <w:r>
        <w:rPr>
          <w:rFonts w:hint="eastAsia" w:ascii="宋体" w:hAnsi="宋体" w:eastAsia="宋体" w:cs="宋体"/>
          <w:color w:val="auto"/>
          <w:sz w:val="32"/>
          <w:szCs w:val="32"/>
          <w:highlight w:val="none"/>
        </w:rPr>
        <w:t>%。预决算</w:t>
      </w:r>
      <w:r>
        <w:rPr>
          <w:rFonts w:hint="eastAsia" w:ascii="宋体" w:hAnsi="宋体" w:eastAsia="宋体" w:cs="宋体"/>
          <w:color w:val="auto"/>
          <w:sz w:val="32"/>
          <w:szCs w:val="32"/>
          <w:highlight w:val="none"/>
          <w:lang w:val="en-US" w:eastAsia="zh-CN"/>
        </w:rPr>
        <w:t>存有</w:t>
      </w:r>
      <w:r>
        <w:rPr>
          <w:rFonts w:hint="eastAsia" w:ascii="宋体" w:hAnsi="宋体" w:eastAsia="宋体" w:cs="宋体"/>
          <w:color w:val="auto"/>
          <w:sz w:val="32"/>
          <w:szCs w:val="32"/>
          <w:highlight w:val="none"/>
        </w:rPr>
        <w:t>差异</w:t>
      </w:r>
      <w:r>
        <w:rPr>
          <w:rFonts w:hint="eastAsia" w:ascii="宋体" w:hAnsi="宋体" w:eastAsia="宋体" w:cs="宋体"/>
          <w:color w:val="auto"/>
          <w:sz w:val="32"/>
          <w:szCs w:val="32"/>
          <w:highlight w:val="none"/>
          <w:lang w:val="en-US" w:eastAsia="zh-CN"/>
        </w:rPr>
        <w:t>原因是：</w:t>
      </w:r>
      <w:r>
        <w:rPr>
          <w:rFonts w:hint="eastAsia" w:ascii="宋体" w:hAnsi="宋体" w:eastAsia="宋体" w:cs="宋体"/>
          <w:kern w:val="0"/>
          <w:sz w:val="32"/>
          <w:szCs w:val="32"/>
          <w:lang w:val="en-US" w:eastAsia="zh-CN"/>
        </w:rPr>
        <w:t>用于学校偿还债务，</w:t>
      </w:r>
      <w:r>
        <w:rPr>
          <w:rFonts w:hint="eastAsia" w:ascii="宋体" w:hAnsi="宋体" w:eastAsia="宋体" w:cs="宋体"/>
          <w:color w:val="auto"/>
          <w:sz w:val="32"/>
          <w:szCs w:val="32"/>
          <w:highlight w:val="none"/>
          <w:lang w:val="en-US" w:eastAsia="zh-CN"/>
        </w:rPr>
        <w:t>此部分资金上级部门已做预算直接下达，本部门无需做预算。</w:t>
      </w:r>
    </w:p>
    <w:p>
      <w:pPr>
        <w:keepNext w:val="0"/>
        <w:keepLines w:val="0"/>
        <w:widowControl w:val="0"/>
        <w:numPr>
          <w:ilvl w:val="0"/>
          <w:numId w:val="0"/>
        </w:numPr>
        <w:suppressLineNumbers w:val="0"/>
        <w:spacing w:before="0" w:beforeAutospacing="0" w:after="0" w:afterAutospacing="0"/>
        <w:ind w:right="0" w:rightChars="0"/>
        <w:jc w:val="left"/>
        <w:rPr>
          <w:rFonts w:hint="eastAsia" w:ascii="宋体" w:hAnsi="宋体" w:eastAsia="宋体" w:cs="宋体"/>
          <w:color w:val="auto"/>
          <w:kern w:val="2"/>
          <w:sz w:val="32"/>
          <w:szCs w:val="32"/>
          <w:highlight w:val="none"/>
          <w:lang w:val="en-US" w:eastAsia="zh-CN" w:bidi="ar"/>
        </w:rPr>
      </w:pPr>
    </w:p>
    <w:p>
      <w:pPr>
        <w:jc w:val="left"/>
        <w:rPr>
          <w:rFonts w:hint="eastAsia" w:ascii="宋体" w:hAnsi="宋体" w:eastAsia="宋体" w:cs="宋体"/>
          <w:color w:val="auto"/>
          <w:sz w:val="32"/>
          <w:szCs w:val="32"/>
          <w:highlight w:val="none"/>
          <w:lang w:val="en-US" w:eastAsia="zh-CN"/>
        </w:rPr>
      </w:pP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2121903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城乡社区支出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63.34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用于偿还项目拖欠款项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yellow"/>
                <w:u w:val="none"/>
                <w:lang w:val="en-US" w:eastAsia="zh-CN"/>
              </w:rPr>
            </w:pPr>
            <w:r>
              <w:rPr>
                <w:rFonts w:hint="eastAsia" w:ascii="仿宋" w:hAnsi="仿宋" w:eastAsia="仿宋" w:cs="仿宋"/>
                <w:color w:val="auto"/>
                <w:sz w:val="18"/>
                <w:szCs w:val="18"/>
                <w:highlight w:val="none"/>
                <w:lang w:val="en-US" w:eastAsia="zh-CN"/>
              </w:rPr>
              <w:t>此部分资金上级部门已做预算直接下达，本部门无需做预算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63.34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用于偿还项目拖欠款项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yellow"/>
                <w:u w:val="none"/>
                <w:lang w:val="en-US" w:eastAsia="zh-CN"/>
              </w:rPr>
            </w:pPr>
            <w:r>
              <w:rPr>
                <w:rFonts w:hint="eastAsia" w:ascii="仿宋" w:hAnsi="仿宋" w:eastAsia="仿宋" w:cs="仿宋"/>
                <w:color w:val="auto"/>
                <w:sz w:val="18"/>
                <w:szCs w:val="18"/>
                <w:highlight w:val="none"/>
                <w:lang w:val="en-US" w:eastAsia="zh-CN"/>
              </w:rPr>
              <w:t>此部分资金上级部门已做预算直接下达，本部门无需做预算</w:t>
            </w:r>
          </w:p>
        </w:tc>
      </w:tr>
    </w:tbl>
    <w:p>
      <w:pPr>
        <w:jc w:val="both"/>
        <w:rPr>
          <w:rFonts w:hint="eastAsia" w:ascii="宋体" w:hAnsi="宋体" w:eastAsia="宋体" w:cs="宋体"/>
          <w:color w:val="auto"/>
          <w:kern w:val="2"/>
          <w:sz w:val="32"/>
          <w:szCs w:val="32"/>
          <w:highlight w:val="none"/>
          <w:lang w:val="en-US" w:eastAsia="zh-CN" w:bidi="ar"/>
        </w:rPr>
      </w:pPr>
    </w:p>
    <w:p>
      <w:pPr>
        <w:jc w:val="cente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auto"/>
          <w:kern w:val="2"/>
          <w:sz w:val="32"/>
          <w:szCs w:val="32"/>
          <w:highlight w:val="none"/>
          <w:lang w:val="en-US" w:eastAsia="zh-CN" w:bidi="ar"/>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度国有资本经营预算支出决算情况</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环江毛南族自治县</w:t>
      </w:r>
      <w:r>
        <w:rPr>
          <w:rFonts w:hint="eastAsia" w:ascii="宋体" w:hAnsi="宋体" w:eastAsia="宋体" w:cs="宋体"/>
          <w:sz w:val="32"/>
          <w:szCs w:val="32"/>
          <w:highlight w:val="none"/>
          <w:lang w:eastAsia="zh-CN"/>
        </w:rPr>
        <w:t>第二高级中学2023年</w:t>
      </w:r>
      <w:r>
        <w:rPr>
          <w:rFonts w:hint="eastAsia" w:ascii="宋体" w:hAnsi="宋体" w:eastAsia="宋体" w:cs="宋体"/>
          <w:sz w:val="32"/>
          <w:szCs w:val="32"/>
          <w:highlight w:val="none"/>
        </w:rPr>
        <w:t>度国有资本经营预算支出0.00万元。其中：基本支出0.00万元，项目支出0.00万元。</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环江毛南族自治县</w:t>
      </w:r>
      <w:r>
        <w:rPr>
          <w:rFonts w:hint="eastAsia" w:ascii="宋体" w:hAnsi="宋体" w:eastAsia="宋体" w:cs="宋体"/>
          <w:sz w:val="32"/>
          <w:szCs w:val="32"/>
          <w:highlight w:val="none"/>
          <w:lang w:eastAsia="zh-CN"/>
        </w:rPr>
        <w:t>第二高级中学</w:t>
      </w:r>
      <w:r>
        <w:rPr>
          <w:rFonts w:hint="eastAsia" w:ascii="宋体" w:hAnsi="宋体" w:eastAsia="宋体" w:cs="宋体"/>
          <w:sz w:val="32"/>
          <w:szCs w:val="32"/>
          <w:highlight w:val="none"/>
        </w:rPr>
        <w:t>2022 年度国有资本经营预算支出年初预算为0.00万元，支出决算为0.00万元，完成年初预算的0%。</w:t>
      </w:r>
    </w:p>
    <w:p>
      <w:pPr>
        <w:ind w:firstLine="640" w:firstLineChars="200"/>
        <w:rPr>
          <w:rFonts w:hint="eastAsia" w:ascii="宋体" w:hAnsi="宋体" w:eastAsia="宋体" w:cs="宋体"/>
          <w:sz w:val="32"/>
          <w:szCs w:val="32"/>
          <w:highlight w:val="none"/>
        </w:rPr>
      </w:pPr>
      <w:r>
        <w:rPr>
          <w:rFonts w:hint="eastAsia" w:ascii="宋体" w:hAnsi="宋体" w:eastAsia="宋体" w:cs="宋体"/>
          <w:color w:val="000000" w:themeColor="text1"/>
          <w:sz w:val="32"/>
          <w:szCs w:val="32"/>
          <w:highlight w:val="none"/>
          <w14:textFill>
            <w14:solidFill>
              <w14:schemeClr w14:val="tx1"/>
            </w14:solidFill>
          </w14:textFill>
        </w:rPr>
        <w:t>本</w:t>
      </w:r>
      <w:r>
        <w:rPr>
          <w:rFonts w:hint="eastAsia" w:ascii="宋体" w:hAnsi="宋体" w:eastAsia="宋体" w:cs="宋体"/>
          <w:color w:val="000000" w:themeColor="text1"/>
          <w:sz w:val="32"/>
          <w:szCs w:val="32"/>
          <w:highlight w:val="none"/>
          <w:lang w:eastAsia="zh-CN"/>
          <w14:textFill>
            <w14:solidFill>
              <w14:schemeClr w14:val="tx1"/>
            </w14:solidFill>
          </w14:textFill>
        </w:rPr>
        <w:t>单位2023年</w:t>
      </w:r>
      <w:r>
        <w:rPr>
          <w:rFonts w:hint="eastAsia" w:ascii="宋体" w:hAnsi="宋体" w:eastAsia="宋体" w:cs="宋体"/>
          <w:color w:val="000000" w:themeColor="text1"/>
          <w:sz w:val="32"/>
          <w:szCs w:val="32"/>
          <w:highlight w:val="none"/>
          <w14:textFill>
            <w14:solidFill>
              <w14:schemeClr w14:val="tx1"/>
            </w14:solidFill>
          </w14:textFill>
        </w:rPr>
        <w:t>度没有</w:t>
      </w:r>
      <w:r>
        <w:rPr>
          <w:rFonts w:hint="eastAsia" w:ascii="宋体" w:hAnsi="宋体" w:eastAsia="宋体" w:cs="宋体"/>
          <w:sz w:val="32"/>
          <w:szCs w:val="32"/>
          <w:highlight w:val="none"/>
        </w:rPr>
        <w:t>国有资本经营</w:t>
      </w:r>
      <w:r>
        <w:rPr>
          <w:rFonts w:hint="eastAsia" w:ascii="宋体" w:hAnsi="宋体" w:eastAsia="宋体" w:cs="宋体"/>
          <w:color w:val="000000" w:themeColor="text1"/>
          <w:sz w:val="32"/>
          <w:szCs w:val="32"/>
          <w:highlight w:val="none"/>
          <w14:textFill>
            <w14:solidFill>
              <w14:schemeClr w14:val="tx1"/>
            </w14:solidFill>
          </w14:textFill>
        </w:rPr>
        <w:t>收入，也没有</w:t>
      </w:r>
      <w:r>
        <w:rPr>
          <w:rFonts w:hint="eastAsia" w:ascii="宋体" w:hAnsi="宋体" w:eastAsia="宋体" w:cs="宋体"/>
          <w:sz w:val="32"/>
          <w:szCs w:val="32"/>
          <w:highlight w:val="none"/>
        </w:rPr>
        <w:t>国有资本经营</w:t>
      </w:r>
      <w:r>
        <w:rPr>
          <w:rFonts w:hint="eastAsia" w:ascii="宋体" w:hAnsi="宋体" w:eastAsia="宋体" w:cs="宋体"/>
          <w:color w:val="000000" w:themeColor="text1"/>
          <w:sz w:val="32"/>
          <w:szCs w:val="32"/>
          <w:highlight w:val="none"/>
          <w14:textFill>
            <w14:solidFill>
              <w14:schemeClr w14:val="tx1"/>
            </w14:solidFill>
          </w14:textFill>
        </w:rPr>
        <w:t>支出，</w:t>
      </w:r>
      <w:r>
        <w:rPr>
          <w:rFonts w:hint="eastAsia" w:ascii="宋体" w:hAnsi="宋体" w:eastAsia="宋体" w:cs="宋体"/>
          <w:color w:val="auto"/>
          <w:kern w:val="2"/>
          <w:sz w:val="32"/>
          <w:szCs w:val="32"/>
          <w:highlight w:val="none"/>
          <w:lang w:val="en-US" w:eastAsia="zh-CN" w:bidi="ar"/>
        </w:rPr>
        <w:t>所以各项数据为0。</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六、财政拨款</w:t>
      </w:r>
      <w:r>
        <w:rPr>
          <w:rFonts w:hint="eastAsia" w:ascii="黑体" w:hAnsi="黑体" w:eastAsia="黑体" w:cs="黑体"/>
          <w:sz w:val="32"/>
          <w:szCs w:val="32"/>
          <w:highlight w:val="none"/>
          <w:lang w:eastAsia="zh-CN"/>
        </w:rPr>
        <w:t>安排的</w:t>
      </w:r>
      <w:r>
        <w:rPr>
          <w:rFonts w:hint="eastAsia" w:ascii="黑体" w:hAnsi="黑体" w:eastAsia="黑体" w:cs="黑体"/>
          <w:sz w:val="32"/>
          <w:szCs w:val="32"/>
          <w:highlight w:val="none"/>
        </w:rPr>
        <w:t>“三公”经费支出决算情况说明</w:t>
      </w:r>
    </w:p>
    <w:p>
      <w:pPr>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2023年</w:t>
      </w:r>
      <w:r>
        <w:rPr>
          <w:rFonts w:hint="eastAsia" w:ascii="宋体" w:hAnsi="宋体" w:eastAsia="宋体" w:cs="宋体"/>
          <w:sz w:val="32"/>
          <w:szCs w:val="32"/>
          <w:highlight w:val="none"/>
        </w:rPr>
        <w:t>预算财政拨款安排的“三公”经费支出0.00万元，完成年初预算的0%，比上年增加0.00万元，</w:t>
      </w:r>
      <w:r>
        <w:rPr>
          <w:rFonts w:hint="eastAsia" w:ascii="宋体" w:hAnsi="宋体" w:eastAsia="宋体" w:cs="宋体"/>
          <w:color w:val="000000" w:themeColor="text1"/>
          <w:kern w:val="2"/>
          <w:sz w:val="32"/>
          <w:szCs w:val="32"/>
          <w:highlight w:val="none"/>
          <w:lang w:val="en-US" w:eastAsia="zh-CN" w:bidi="ar"/>
          <w14:textFill>
            <w14:solidFill>
              <w14:schemeClr w14:val="tx1"/>
            </w14:solidFill>
          </w14:textFill>
        </w:rPr>
        <w:t>主要原因是：</w:t>
      </w:r>
      <w:r>
        <w:rPr>
          <w:rFonts w:hint="eastAsia" w:ascii="宋体" w:hAnsi="宋体" w:eastAsia="宋体" w:cs="宋体"/>
          <w:color w:val="000000" w:themeColor="text1"/>
          <w:sz w:val="32"/>
          <w:szCs w:val="32"/>
          <w:highlight w:val="none"/>
          <w14:textFill>
            <w14:solidFill>
              <w14:schemeClr w14:val="tx1"/>
            </w14:solidFill>
          </w14:textFill>
        </w:rPr>
        <w:t>本</w:t>
      </w:r>
      <w:r>
        <w:rPr>
          <w:rFonts w:hint="eastAsia" w:ascii="宋体" w:hAnsi="宋体" w:eastAsia="宋体" w:cs="宋体"/>
          <w:color w:val="000000" w:themeColor="text1"/>
          <w:sz w:val="32"/>
          <w:szCs w:val="32"/>
          <w:highlight w:val="none"/>
          <w:lang w:eastAsia="zh-CN"/>
          <w14:textFill>
            <w14:solidFill>
              <w14:schemeClr w14:val="tx1"/>
            </w14:solidFill>
          </w14:textFill>
        </w:rPr>
        <w:t>单位2023年</w:t>
      </w:r>
      <w:r>
        <w:rPr>
          <w:rFonts w:hint="eastAsia" w:ascii="宋体" w:hAnsi="宋体" w:eastAsia="宋体" w:cs="宋体"/>
          <w:color w:val="000000" w:themeColor="text1"/>
          <w:sz w:val="32"/>
          <w:szCs w:val="32"/>
          <w:highlight w:val="none"/>
          <w14:textFill>
            <w14:solidFill>
              <w14:schemeClr w14:val="tx1"/>
            </w14:solidFill>
          </w14:textFill>
        </w:rPr>
        <w:t>度没有</w:t>
      </w:r>
      <w:r>
        <w:rPr>
          <w:rFonts w:hint="eastAsia" w:ascii="宋体" w:hAnsi="宋体" w:eastAsia="宋体" w:cs="宋体"/>
          <w:sz w:val="32"/>
          <w:szCs w:val="32"/>
          <w:highlight w:val="none"/>
        </w:rPr>
        <w:t>“三公”经费</w:t>
      </w:r>
      <w:r>
        <w:rPr>
          <w:rFonts w:hint="eastAsia" w:ascii="宋体" w:hAnsi="宋体" w:eastAsia="宋体" w:cs="宋体"/>
          <w:color w:val="000000" w:themeColor="text1"/>
          <w:sz w:val="32"/>
          <w:szCs w:val="32"/>
          <w:highlight w:val="none"/>
          <w14:textFill>
            <w14:solidFill>
              <w14:schemeClr w14:val="tx1"/>
            </w14:solidFill>
          </w14:textFill>
        </w:rPr>
        <w:t>收入，也没有</w:t>
      </w:r>
      <w:r>
        <w:rPr>
          <w:rFonts w:hint="eastAsia" w:ascii="宋体" w:hAnsi="宋体" w:eastAsia="宋体" w:cs="宋体"/>
          <w:sz w:val="32"/>
          <w:szCs w:val="32"/>
          <w:highlight w:val="none"/>
        </w:rPr>
        <w:t>“三公”经费</w:t>
      </w:r>
      <w:r>
        <w:rPr>
          <w:rFonts w:hint="eastAsia" w:ascii="宋体" w:hAnsi="宋体" w:eastAsia="宋体" w:cs="宋体"/>
          <w:color w:val="000000" w:themeColor="text1"/>
          <w:sz w:val="32"/>
          <w:szCs w:val="32"/>
          <w:highlight w:val="none"/>
          <w14:textFill>
            <w14:solidFill>
              <w14:schemeClr w14:val="tx1"/>
            </w14:solidFill>
          </w14:textFill>
        </w:rPr>
        <w:t>支出，</w:t>
      </w:r>
      <w:r>
        <w:rPr>
          <w:rFonts w:hint="eastAsia" w:ascii="宋体" w:hAnsi="宋体" w:eastAsia="宋体" w:cs="宋体"/>
          <w:color w:val="auto"/>
          <w:kern w:val="2"/>
          <w:sz w:val="32"/>
          <w:szCs w:val="32"/>
          <w:highlight w:val="none"/>
          <w:lang w:val="en-US" w:eastAsia="zh-CN" w:bidi="ar"/>
        </w:rPr>
        <w:t>所以各项数据为0。</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sz w:val="32"/>
          <w:szCs w:val="32"/>
          <w:highlight w:val="none"/>
        </w:rPr>
      </w:pPr>
      <w:r>
        <w:rPr>
          <w:rFonts w:hint="eastAsia" w:ascii="宋体" w:hAnsi="宋体" w:eastAsia="宋体" w:cs="宋体"/>
          <w:color w:val="000000" w:themeColor="text1"/>
          <w:sz w:val="32"/>
          <w:szCs w:val="32"/>
          <w:highlight w:val="none"/>
          <w14:textFill>
            <w14:solidFill>
              <w14:schemeClr w14:val="tx1"/>
            </w14:solidFill>
          </w14:textFill>
        </w:rPr>
        <w:t>其中：因公出国（境）费支出决算0.00</w:t>
      </w:r>
      <w:r>
        <w:rPr>
          <w:rFonts w:hint="eastAsia" w:ascii="宋体" w:hAnsi="宋体" w:eastAsia="宋体" w:cs="宋体"/>
          <w:sz w:val="32"/>
          <w:szCs w:val="32"/>
          <w:highlight w:val="none"/>
        </w:rPr>
        <w:t>万元，公务用车购置及运行费支出决算0.00万元，公务接待费支出决算0.00万元。</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具体情况如下：</w:t>
      </w:r>
    </w:p>
    <w:p>
      <w:pPr>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（一）因公出国（境）费支出0.00万元，完成年初预算的0%，比上年增加0.00 万元。</w:t>
      </w:r>
      <w:r>
        <w:rPr>
          <w:rFonts w:hint="eastAsia" w:ascii="宋体" w:hAnsi="宋体" w:eastAsia="宋体" w:cs="宋体"/>
          <w:color w:val="000000" w:themeColor="text1"/>
          <w:sz w:val="32"/>
          <w:szCs w:val="32"/>
          <w:highlight w:val="none"/>
          <w:lang w:val="en-US" w:eastAsia="zh-CN"/>
          <w14:textFill>
            <w14:solidFill>
              <w14:schemeClr w14:val="tx1"/>
            </w14:solidFill>
          </w14:textFill>
        </w:rPr>
        <w:t>原因是：</w:t>
      </w:r>
      <w:r>
        <w:rPr>
          <w:rFonts w:hint="eastAsia" w:ascii="宋体" w:hAnsi="宋体" w:eastAsia="宋体" w:cs="宋体"/>
          <w:color w:val="000000" w:themeColor="text1"/>
          <w:sz w:val="32"/>
          <w:szCs w:val="32"/>
          <w:highlight w:val="none"/>
          <w14:textFill>
            <w14:solidFill>
              <w14:schemeClr w14:val="tx1"/>
            </w14:solidFill>
          </w14:textFill>
        </w:rPr>
        <w:t>本</w:t>
      </w:r>
      <w:r>
        <w:rPr>
          <w:rFonts w:hint="eastAsia" w:ascii="宋体" w:hAnsi="宋体" w:eastAsia="宋体" w:cs="宋体"/>
          <w:color w:val="000000" w:themeColor="text1"/>
          <w:sz w:val="32"/>
          <w:szCs w:val="32"/>
          <w:highlight w:val="none"/>
          <w:lang w:eastAsia="zh-CN"/>
          <w14:textFill>
            <w14:solidFill>
              <w14:schemeClr w14:val="tx1"/>
            </w14:solidFill>
          </w14:textFill>
        </w:rPr>
        <w:t>单位2023年</w:t>
      </w:r>
      <w:r>
        <w:rPr>
          <w:rFonts w:hint="eastAsia" w:ascii="宋体" w:hAnsi="宋体" w:eastAsia="宋体" w:cs="宋体"/>
          <w:color w:val="000000" w:themeColor="text1"/>
          <w:sz w:val="32"/>
          <w:szCs w:val="32"/>
          <w:highlight w:val="none"/>
          <w14:textFill>
            <w14:solidFill>
              <w14:schemeClr w14:val="tx1"/>
            </w14:solidFill>
          </w14:textFill>
        </w:rPr>
        <w:t>度没有</w:t>
      </w:r>
      <w:r>
        <w:rPr>
          <w:rFonts w:hint="eastAsia" w:ascii="宋体" w:hAnsi="宋体" w:eastAsia="宋体" w:cs="宋体"/>
          <w:sz w:val="32"/>
          <w:szCs w:val="32"/>
          <w:highlight w:val="none"/>
        </w:rPr>
        <w:t>因公出国（境）费</w:t>
      </w:r>
      <w:r>
        <w:rPr>
          <w:rFonts w:hint="eastAsia" w:ascii="宋体" w:hAnsi="宋体" w:eastAsia="宋体" w:cs="宋体"/>
          <w:color w:val="000000" w:themeColor="text1"/>
          <w:sz w:val="32"/>
          <w:szCs w:val="32"/>
          <w:highlight w:val="none"/>
          <w14:textFill>
            <w14:solidFill>
              <w14:schemeClr w14:val="tx1"/>
            </w14:solidFill>
          </w14:textFill>
        </w:rPr>
        <w:t>支出，</w:t>
      </w:r>
      <w:r>
        <w:rPr>
          <w:rFonts w:hint="eastAsia" w:ascii="宋体" w:hAnsi="宋体" w:eastAsia="宋体" w:cs="宋体"/>
          <w:color w:val="auto"/>
          <w:kern w:val="2"/>
          <w:sz w:val="32"/>
          <w:szCs w:val="32"/>
          <w:highlight w:val="none"/>
          <w:lang w:val="en-US" w:eastAsia="zh-CN" w:bidi="ar"/>
        </w:rPr>
        <w:t>所以各项数据为0。</w:t>
      </w:r>
      <w:r>
        <w:rPr>
          <w:rFonts w:hint="eastAsia" w:ascii="宋体" w:hAnsi="宋体" w:eastAsia="宋体" w:cs="宋体"/>
          <w:sz w:val="32"/>
          <w:szCs w:val="32"/>
          <w:highlight w:val="none"/>
        </w:rPr>
        <w:t>全年因公出国（境）团组共计0个，累计0人次。</w:t>
      </w:r>
      <w:r>
        <w:rPr>
          <w:rFonts w:hint="eastAsia" w:ascii="宋体" w:hAnsi="宋体" w:eastAsia="宋体" w:cs="宋体"/>
          <w:color w:val="000000" w:themeColor="text1"/>
          <w:sz w:val="32"/>
          <w:szCs w:val="32"/>
          <w:highlight w:val="none"/>
          <w14:textFill>
            <w14:solidFill>
              <w14:schemeClr w14:val="tx1"/>
            </w14:solidFill>
          </w14:textFill>
        </w:rPr>
        <w:t>没有</w:t>
      </w:r>
      <w:r>
        <w:rPr>
          <w:rFonts w:hint="eastAsia" w:ascii="宋体" w:hAnsi="宋体" w:eastAsia="宋体" w:cs="宋体"/>
          <w:sz w:val="32"/>
          <w:szCs w:val="32"/>
          <w:highlight w:val="none"/>
        </w:rPr>
        <w:t>因公出国（境）费</w:t>
      </w:r>
      <w:r>
        <w:rPr>
          <w:rFonts w:hint="eastAsia" w:ascii="宋体" w:hAnsi="宋体" w:eastAsia="宋体" w:cs="宋体"/>
          <w:color w:val="000000" w:themeColor="text1"/>
          <w:sz w:val="32"/>
          <w:szCs w:val="32"/>
          <w:highlight w:val="none"/>
          <w14:textFill>
            <w14:solidFill>
              <w14:schemeClr w14:val="tx1"/>
            </w14:solidFill>
          </w14:textFill>
        </w:rPr>
        <w:t>支出</w:t>
      </w:r>
      <w:r>
        <w:rPr>
          <w:rFonts w:hint="eastAsia" w:ascii="宋体" w:hAnsi="宋体" w:eastAsia="宋体" w:cs="宋体"/>
          <w:color w:val="000000" w:themeColor="text1"/>
          <w:sz w:val="32"/>
          <w:szCs w:val="32"/>
          <w:highlight w:val="none"/>
          <w:lang w:eastAsia="zh-CN"/>
          <w14:textFill>
            <w14:solidFill>
              <w14:schemeClr w14:val="tx1"/>
            </w14:solidFill>
          </w14:textFill>
        </w:rPr>
        <w:t>。</w:t>
      </w:r>
    </w:p>
    <w:p>
      <w:pPr>
        <w:ind w:firstLine="640" w:firstLineChars="200"/>
        <w:jc w:val="left"/>
        <w:rPr>
          <w:rFonts w:hint="eastAsia" w:ascii="宋体" w:hAnsi="宋体" w:eastAsia="宋体" w:cs="宋体"/>
          <w:color w:val="FF0000"/>
          <w:sz w:val="32"/>
          <w:szCs w:val="32"/>
        </w:rPr>
      </w:pPr>
      <w:r>
        <w:rPr>
          <w:rFonts w:hint="eastAsia" w:ascii="宋体" w:hAnsi="宋体" w:eastAsia="宋体" w:cs="宋体"/>
          <w:sz w:val="32"/>
          <w:szCs w:val="32"/>
          <w:highlight w:val="none"/>
        </w:rPr>
        <w:t>（二）公务用车购置及运行维护费</w:t>
      </w:r>
      <w:r>
        <w:rPr>
          <w:rFonts w:hint="eastAsia" w:ascii="宋体" w:hAnsi="宋体" w:eastAsia="宋体" w:cs="宋体"/>
          <w:sz w:val="32"/>
          <w:szCs w:val="32"/>
          <w:u w:color="auto"/>
        </w:rPr>
        <w:t>0.00</w:t>
      </w:r>
      <w:r>
        <w:rPr>
          <w:rFonts w:hint="eastAsia" w:ascii="宋体" w:hAnsi="宋体" w:eastAsia="宋体" w:cs="宋体"/>
          <w:sz w:val="32"/>
          <w:szCs w:val="32"/>
          <w:highlight w:val="none"/>
        </w:rPr>
        <w:t>万元。其中：公务用车购置支出</w:t>
      </w:r>
      <w:r>
        <w:rPr>
          <w:rFonts w:hint="eastAsia" w:ascii="宋体" w:hAnsi="宋体" w:eastAsia="宋体" w:cs="宋体"/>
          <w:sz w:val="32"/>
          <w:u w:color="auto"/>
        </w:rPr>
        <w:t>0.00</w:t>
      </w:r>
      <w:r>
        <w:rPr>
          <w:rFonts w:hint="eastAsia" w:ascii="宋体" w:hAnsi="宋体" w:eastAsia="宋体" w:cs="宋体"/>
          <w:sz w:val="32"/>
          <w:szCs w:val="32"/>
          <w:highlight w:val="none"/>
        </w:rPr>
        <w:t>万元，完成年初预算的</w:t>
      </w:r>
      <w:r>
        <w:rPr>
          <w:rFonts w:hint="eastAsia" w:ascii="宋体" w:hAnsi="宋体" w:eastAsia="宋体" w:cs="宋体"/>
          <w:sz w:val="32"/>
          <w:u w:color="auto"/>
        </w:rPr>
        <w:t>0%</w:t>
      </w:r>
      <w:r>
        <w:rPr>
          <w:rFonts w:hint="eastAsia" w:ascii="宋体" w:hAnsi="宋体" w:eastAsia="宋体" w:cs="宋体"/>
          <w:sz w:val="32"/>
          <w:szCs w:val="32"/>
          <w:highlight w:val="none"/>
        </w:rPr>
        <w:t>，比上年</w:t>
      </w:r>
      <w:r>
        <w:rPr>
          <w:rFonts w:hint="eastAsia" w:ascii="宋体" w:hAnsi="宋体" w:eastAsia="宋体" w:cs="宋体"/>
          <w:sz w:val="32"/>
          <w:u w:color="auto"/>
        </w:rPr>
        <w:t>增加0.00</w:t>
      </w:r>
      <w:r>
        <w:rPr>
          <w:rFonts w:hint="eastAsia" w:ascii="宋体" w:hAnsi="宋体" w:eastAsia="宋体" w:cs="宋体"/>
          <w:sz w:val="32"/>
          <w:szCs w:val="32"/>
          <w:highlight w:val="none"/>
        </w:rPr>
        <w:t xml:space="preserve"> 万元。</w:t>
      </w:r>
      <w:r>
        <w:rPr>
          <w:rFonts w:hint="eastAsia" w:ascii="宋体" w:hAnsi="宋体" w:eastAsia="宋体" w:cs="宋体"/>
          <w:color w:val="000000" w:themeColor="text1"/>
          <w:sz w:val="32"/>
          <w:szCs w:val="32"/>
          <w:highlight w:val="none"/>
          <w:lang w:val="en-US" w:eastAsia="zh-CN"/>
          <w14:textFill>
            <w14:solidFill>
              <w14:schemeClr w14:val="tx1"/>
            </w14:solidFill>
          </w14:textFill>
        </w:rPr>
        <w:t>原因是：</w:t>
      </w:r>
      <w:r>
        <w:rPr>
          <w:rFonts w:hint="eastAsia" w:ascii="宋体" w:hAnsi="宋体" w:eastAsia="宋体" w:cs="宋体"/>
          <w:color w:val="000000" w:themeColor="text1"/>
          <w:sz w:val="32"/>
          <w:szCs w:val="32"/>
          <w:highlight w:val="none"/>
          <w14:textFill>
            <w14:solidFill>
              <w14:schemeClr w14:val="tx1"/>
            </w14:solidFill>
          </w14:textFill>
        </w:rPr>
        <w:t>本</w:t>
      </w:r>
      <w:r>
        <w:rPr>
          <w:rFonts w:hint="eastAsia" w:ascii="宋体" w:hAnsi="宋体" w:eastAsia="宋体" w:cs="宋体"/>
          <w:color w:val="000000" w:themeColor="text1"/>
          <w:sz w:val="32"/>
          <w:szCs w:val="32"/>
          <w:highlight w:val="none"/>
          <w:lang w:eastAsia="zh-CN"/>
          <w14:textFill>
            <w14:solidFill>
              <w14:schemeClr w14:val="tx1"/>
            </w14:solidFill>
          </w14:textFill>
        </w:rPr>
        <w:t>单位2023年</w:t>
      </w:r>
      <w:r>
        <w:rPr>
          <w:rFonts w:hint="eastAsia" w:ascii="宋体" w:hAnsi="宋体" w:eastAsia="宋体" w:cs="宋体"/>
          <w:color w:val="000000" w:themeColor="text1"/>
          <w:sz w:val="32"/>
          <w:szCs w:val="32"/>
          <w:highlight w:val="none"/>
          <w14:textFill>
            <w14:solidFill>
              <w14:schemeClr w14:val="tx1"/>
            </w14:solidFill>
          </w14:textFill>
        </w:rPr>
        <w:t>度没有</w:t>
      </w:r>
      <w:r>
        <w:rPr>
          <w:rFonts w:hint="eastAsia" w:ascii="宋体" w:hAnsi="宋体" w:eastAsia="宋体" w:cs="宋体"/>
          <w:sz w:val="32"/>
          <w:szCs w:val="32"/>
          <w:highlight w:val="none"/>
        </w:rPr>
        <w:t>公务用车购置及运行维护费</w:t>
      </w:r>
      <w:r>
        <w:rPr>
          <w:rFonts w:hint="eastAsia" w:ascii="宋体" w:hAnsi="宋体" w:eastAsia="宋体" w:cs="宋体"/>
          <w:color w:val="000000" w:themeColor="text1"/>
          <w:sz w:val="32"/>
          <w:szCs w:val="32"/>
          <w:highlight w:val="none"/>
          <w14:textFill>
            <w14:solidFill>
              <w14:schemeClr w14:val="tx1"/>
            </w14:solidFill>
          </w14:textFill>
        </w:rPr>
        <w:t>支出，</w:t>
      </w:r>
      <w:r>
        <w:rPr>
          <w:rFonts w:hint="eastAsia" w:ascii="宋体" w:hAnsi="宋体" w:eastAsia="宋体" w:cs="宋体"/>
          <w:color w:val="auto"/>
          <w:kern w:val="2"/>
          <w:sz w:val="32"/>
          <w:szCs w:val="32"/>
          <w:highlight w:val="none"/>
          <w:lang w:val="en-US" w:eastAsia="zh-CN" w:bidi="ar"/>
        </w:rPr>
        <w:t>所以各项数据为0。</w:t>
      </w:r>
    </w:p>
    <w:p>
      <w:pPr>
        <w:ind w:firstLine="640" w:firstLineChars="200"/>
        <w:jc w:val="left"/>
        <w:rPr>
          <w:rFonts w:hint="eastAsia" w:ascii="宋体" w:hAnsi="宋体" w:eastAsia="宋体" w:cs="宋体"/>
          <w:color w:val="FF0000"/>
          <w:sz w:val="32"/>
          <w:szCs w:val="32"/>
          <w:highlight w:val="none"/>
        </w:rPr>
      </w:pPr>
      <w:r>
        <w:rPr>
          <w:rFonts w:hint="eastAsia" w:ascii="宋体" w:hAnsi="宋体" w:eastAsia="宋体" w:cs="宋体"/>
          <w:sz w:val="32"/>
          <w:szCs w:val="32"/>
          <w:highlight w:val="none"/>
        </w:rPr>
        <w:t>公务用车运行维护支出</w:t>
      </w:r>
      <w:r>
        <w:rPr>
          <w:rFonts w:hint="eastAsia" w:ascii="宋体" w:hAnsi="宋体" w:eastAsia="宋体" w:cs="宋体"/>
          <w:sz w:val="32"/>
          <w:u w:color="auto"/>
        </w:rPr>
        <w:t>0.00</w:t>
      </w:r>
      <w:r>
        <w:rPr>
          <w:rFonts w:hint="eastAsia" w:ascii="宋体" w:hAnsi="宋体" w:eastAsia="宋体" w:cs="宋体"/>
          <w:sz w:val="32"/>
          <w:szCs w:val="32"/>
          <w:highlight w:val="none"/>
        </w:rPr>
        <w:t>万元，完成年初预算的</w:t>
      </w:r>
      <w:r>
        <w:rPr>
          <w:rFonts w:hint="eastAsia" w:ascii="宋体" w:hAnsi="宋体" w:eastAsia="宋体" w:cs="宋体"/>
          <w:sz w:val="32"/>
          <w:u w:color="auto"/>
        </w:rPr>
        <w:t>0%</w:t>
      </w:r>
      <w:r>
        <w:rPr>
          <w:rFonts w:hint="eastAsia" w:ascii="宋体" w:hAnsi="宋体" w:eastAsia="宋体" w:cs="宋体"/>
          <w:sz w:val="32"/>
          <w:szCs w:val="32"/>
          <w:highlight w:val="none"/>
        </w:rPr>
        <w:t>，比上年</w:t>
      </w:r>
      <w:r>
        <w:rPr>
          <w:rFonts w:hint="eastAsia" w:ascii="宋体" w:hAnsi="宋体" w:eastAsia="宋体" w:cs="宋体"/>
          <w:sz w:val="32"/>
          <w:u w:color="auto"/>
        </w:rPr>
        <w:t>增加0.00</w:t>
      </w:r>
      <w:r>
        <w:rPr>
          <w:rFonts w:hint="eastAsia" w:ascii="宋体" w:hAnsi="宋体" w:eastAsia="宋体" w:cs="宋体"/>
          <w:sz w:val="32"/>
          <w:szCs w:val="32"/>
          <w:highlight w:val="none"/>
        </w:rPr>
        <w:t>万元。</w:t>
      </w:r>
      <w:r>
        <w:rPr>
          <w:rFonts w:hint="eastAsia" w:ascii="宋体" w:hAnsi="宋体" w:eastAsia="宋体" w:cs="宋体"/>
          <w:color w:val="000000" w:themeColor="text1"/>
          <w:sz w:val="32"/>
          <w:szCs w:val="32"/>
          <w:highlight w:val="none"/>
          <w14:textFill>
            <w14:solidFill>
              <w14:schemeClr w14:val="tx1"/>
            </w14:solidFill>
          </w14:textFill>
        </w:rPr>
        <w:t>主要原因是：</w:t>
      </w:r>
      <w:r>
        <w:rPr>
          <w:rFonts w:hint="eastAsia" w:ascii="宋体" w:hAnsi="宋体" w:eastAsia="宋体" w:cs="宋体"/>
          <w:color w:val="auto"/>
          <w:sz w:val="32"/>
          <w:szCs w:val="32"/>
          <w:highlight w:val="none"/>
          <w:lang w:eastAsia="zh-CN"/>
        </w:rPr>
        <w:t>本单位没有公务用车所以没有</w:t>
      </w:r>
      <w:r>
        <w:rPr>
          <w:rFonts w:hint="eastAsia" w:ascii="宋体" w:hAnsi="宋体" w:eastAsia="宋体" w:cs="宋体"/>
          <w:sz w:val="32"/>
          <w:szCs w:val="32"/>
          <w:highlight w:val="none"/>
        </w:rPr>
        <w:t>公务用车购置及运行维护费</w:t>
      </w:r>
      <w:r>
        <w:rPr>
          <w:rFonts w:hint="eastAsia" w:ascii="宋体" w:hAnsi="宋体" w:eastAsia="宋体" w:cs="宋体"/>
          <w:color w:val="000000" w:themeColor="text1"/>
          <w:sz w:val="32"/>
          <w:szCs w:val="32"/>
          <w:highlight w:val="none"/>
          <w14:textFill>
            <w14:solidFill>
              <w14:schemeClr w14:val="tx1"/>
            </w14:solidFill>
          </w14:textFill>
        </w:rPr>
        <w:t>支出</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宋体" w:hAnsi="宋体" w:eastAsia="宋体" w:cs="宋体"/>
          <w:sz w:val="32"/>
          <w:szCs w:val="32"/>
          <w:highlight w:val="none"/>
          <w:lang w:eastAsia="zh-CN"/>
        </w:rPr>
        <w:t>2023年</w:t>
      </w:r>
      <w:r>
        <w:rPr>
          <w:rFonts w:hint="eastAsia" w:ascii="宋体" w:hAnsi="宋体" w:eastAsia="宋体" w:cs="宋体"/>
          <w:sz w:val="32"/>
          <w:szCs w:val="32"/>
          <w:highlight w:val="none"/>
        </w:rPr>
        <w:t>，</w:t>
      </w:r>
      <w:r>
        <w:rPr>
          <w:rFonts w:hint="eastAsia" w:ascii="宋体" w:hAnsi="宋体" w:eastAsia="宋体" w:cs="宋体"/>
          <w:sz w:val="32"/>
          <w:u w:color="auto"/>
        </w:rPr>
        <w:t>环江毛南族自治县</w:t>
      </w:r>
      <w:r>
        <w:rPr>
          <w:rFonts w:hint="eastAsia" w:ascii="宋体" w:hAnsi="宋体" w:eastAsia="宋体" w:cs="宋体"/>
          <w:sz w:val="32"/>
          <w:u w:color="auto"/>
          <w:lang w:eastAsia="zh-CN"/>
        </w:rPr>
        <w:t>第二高级中学</w:t>
      </w:r>
      <w:r>
        <w:rPr>
          <w:rFonts w:hint="eastAsia" w:ascii="宋体" w:hAnsi="宋体" w:eastAsia="宋体" w:cs="宋体"/>
          <w:sz w:val="32"/>
          <w:szCs w:val="32"/>
          <w:highlight w:val="none"/>
        </w:rPr>
        <w:t>及</w:t>
      </w:r>
      <w:r>
        <w:rPr>
          <w:rFonts w:hint="eastAsia" w:ascii="宋体" w:hAnsi="宋体" w:eastAsia="宋体" w:cs="宋体"/>
          <w:color w:val="auto"/>
          <w:sz w:val="32"/>
          <w:szCs w:val="32"/>
          <w:highlight w:val="none"/>
          <w:u w:val="single"/>
          <w:lang w:val="en-US" w:eastAsia="zh-CN"/>
        </w:rPr>
        <w:t>0个</w:t>
      </w:r>
      <w:r>
        <w:rPr>
          <w:rFonts w:hint="eastAsia" w:ascii="宋体" w:hAnsi="宋体" w:eastAsia="宋体" w:cs="宋体"/>
          <w:sz w:val="32"/>
          <w:szCs w:val="32"/>
          <w:highlight w:val="none"/>
        </w:rPr>
        <w:t>所属单位开支财政拨款的公务用车保有量为</w:t>
      </w:r>
      <w:r>
        <w:rPr>
          <w:rFonts w:hint="eastAsia" w:ascii="宋体" w:hAnsi="宋体" w:eastAsia="宋体" w:cs="宋体"/>
          <w:sz w:val="32"/>
          <w:u w:color="auto"/>
        </w:rPr>
        <w:t>0</w:t>
      </w:r>
      <w:r>
        <w:rPr>
          <w:rFonts w:hint="eastAsia" w:ascii="宋体" w:hAnsi="宋体" w:eastAsia="宋体" w:cs="宋体"/>
          <w:sz w:val="32"/>
          <w:szCs w:val="32"/>
          <w:highlight w:val="none"/>
        </w:rPr>
        <w:t>辆，全年运行费支出</w:t>
      </w:r>
      <w:r>
        <w:rPr>
          <w:rFonts w:hint="eastAsia" w:ascii="宋体" w:hAnsi="宋体" w:eastAsia="宋体" w:cs="宋体"/>
          <w:sz w:val="32"/>
          <w:u w:color="auto"/>
        </w:rPr>
        <w:t>0.00</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eastAsia="zh-CN"/>
        </w:rPr>
        <w:t>，</w:t>
      </w:r>
      <w:r>
        <w:rPr>
          <w:rFonts w:hint="eastAsia" w:ascii="宋体" w:hAnsi="宋体" w:eastAsia="宋体" w:cs="宋体"/>
          <w:color w:val="auto"/>
          <w:sz w:val="32"/>
          <w:szCs w:val="32"/>
          <w:highlight w:val="none"/>
        </w:rPr>
        <w:t>平均每辆</w:t>
      </w:r>
      <w:r>
        <w:rPr>
          <w:rFonts w:hint="eastAsia" w:ascii="宋体" w:hAnsi="宋体" w:eastAsia="宋体" w:cs="宋体"/>
          <w:color w:val="auto"/>
          <w:sz w:val="32"/>
          <w:szCs w:val="32"/>
          <w:highlight w:val="none"/>
          <w:lang w:val="en-US" w:eastAsia="zh-CN"/>
        </w:rPr>
        <w:t>0</w:t>
      </w:r>
      <w:r>
        <w:rPr>
          <w:rFonts w:hint="eastAsia" w:ascii="宋体" w:hAnsi="宋体" w:eastAsia="宋体" w:cs="宋体"/>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（三）公务接待费支出0.00万元，完成年初预算的0%， 比上年增加0.00万元，</w:t>
      </w:r>
      <w:r>
        <w:rPr>
          <w:rFonts w:hint="eastAsia" w:ascii="宋体" w:hAnsi="宋体" w:eastAsia="宋体" w:cs="宋体"/>
          <w:color w:val="auto"/>
          <w:kern w:val="2"/>
          <w:sz w:val="32"/>
          <w:szCs w:val="32"/>
          <w:highlight w:val="none"/>
          <w:lang w:val="en-US" w:eastAsia="zh-CN" w:bidi="ar"/>
        </w:rPr>
        <w:t>主要原因是：</w:t>
      </w:r>
      <w:r>
        <w:rPr>
          <w:rFonts w:hint="eastAsia" w:ascii="宋体" w:hAnsi="宋体" w:eastAsia="宋体" w:cs="宋体"/>
          <w:color w:val="000000" w:themeColor="text1"/>
          <w:sz w:val="32"/>
          <w:szCs w:val="32"/>
          <w:highlight w:val="none"/>
          <w14:textFill>
            <w14:solidFill>
              <w14:schemeClr w14:val="tx1"/>
            </w14:solidFill>
          </w14:textFill>
        </w:rPr>
        <w:t>本</w:t>
      </w:r>
      <w:r>
        <w:rPr>
          <w:rFonts w:hint="eastAsia" w:ascii="宋体" w:hAnsi="宋体" w:eastAsia="宋体" w:cs="宋体"/>
          <w:color w:val="000000" w:themeColor="text1"/>
          <w:sz w:val="32"/>
          <w:szCs w:val="32"/>
          <w:highlight w:val="none"/>
          <w:lang w:eastAsia="zh-CN"/>
          <w14:textFill>
            <w14:solidFill>
              <w14:schemeClr w14:val="tx1"/>
            </w14:solidFill>
          </w14:textFill>
        </w:rPr>
        <w:t>单位2023年</w:t>
      </w:r>
      <w:r>
        <w:rPr>
          <w:rFonts w:hint="eastAsia" w:ascii="宋体" w:hAnsi="宋体" w:eastAsia="宋体" w:cs="宋体"/>
          <w:color w:val="000000" w:themeColor="text1"/>
          <w:sz w:val="32"/>
          <w:szCs w:val="32"/>
          <w:highlight w:val="none"/>
          <w14:textFill>
            <w14:solidFill>
              <w14:schemeClr w14:val="tx1"/>
            </w14:solidFill>
          </w14:textFill>
        </w:rPr>
        <w:t>度没有</w:t>
      </w:r>
      <w:r>
        <w:rPr>
          <w:rFonts w:hint="eastAsia" w:ascii="宋体" w:hAnsi="宋体" w:eastAsia="宋体" w:cs="宋体"/>
          <w:sz w:val="32"/>
          <w:szCs w:val="32"/>
          <w:highlight w:val="none"/>
        </w:rPr>
        <w:t>公务接待费支出</w:t>
      </w:r>
      <w:r>
        <w:rPr>
          <w:rFonts w:hint="eastAsia" w:ascii="宋体" w:hAnsi="宋体" w:eastAsia="宋体" w:cs="宋体"/>
          <w:color w:val="000000" w:themeColor="text1"/>
          <w:sz w:val="32"/>
          <w:szCs w:val="32"/>
          <w:highlight w:val="none"/>
          <w14:textFill>
            <w14:solidFill>
              <w14:schemeClr w14:val="tx1"/>
            </w14:solidFill>
          </w14:textFill>
        </w:rPr>
        <w:t>，</w:t>
      </w:r>
      <w:r>
        <w:rPr>
          <w:rFonts w:hint="eastAsia" w:ascii="宋体" w:hAnsi="宋体" w:eastAsia="宋体" w:cs="宋体"/>
          <w:color w:val="auto"/>
          <w:kern w:val="2"/>
          <w:sz w:val="32"/>
          <w:szCs w:val="32"/>
          <w:highlight w:val="none"/>
          <w:lang w:val="en-US" w:eastAsia="zh-CN" w:bidi="ar"/>
        </w:rPr>
        <w:t>所以各项数据为0。</w:t>
      </w:r>
      <w:r>
        <w:rPr>
          <w:rFonts w:hint="eastAsia" w:ascii="宋体" w:hAnsi="宋体" w:eastAsia="宋体" w:cs="宋体"/>
          <w:color w:val="000000" w:themeColor="text1"/>
          <w:sz w:val="32"/>
          <w:szCs w:val="32"/>
          <w:highlight w:val="none"/>
          <w14:textFill>
            <w14:solidFill>
              <w14:schemeClr w14:val="tx1"/>
            </w14:solidFill>
          </w14:textFill>
        </w:rPr>
        <w:t>国内公务接待批次0</w:t>
      </w:r>
      <w:r>
        <w:rPr>
          <w:rFonts w:hint="eastAsia" w:ascii="宋体" w:hAnsi="宋体" w:eastAsia="宋体" w:cs="宋体"/>
          <w:sz w:val="32"/>
          <w:szCs w:val="32"/>
          <w:highlight w:val="none"/>
        </w:rPr>
        <w:t>次，人次0次，国（境）外公务接待批次0次，人次0次。</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七、其他重要事项情况说明</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（一） 机关运行经费支出情况说明</w:t>
      </w:r>
    </w:p>
    <w:p>
      <w:pPr>
        <w:jc w:val="left"/>
        <w:rPr>
          <w:rFonts w:hint="eastAsia" w:ascii="宋体" w:hAnsi="宋体" w:eastAsia="宋体" w:cs="宋体"/>
          <w:color w:val="FF0000"/>
          <w:sz w:val="32"/>
          <w:szCs w:val="32"/>
          <w:highlight w:val="none"/>
        </w:rPr>
      </w:pPr>
      <w:r>
        <w:rPr>
          <w:rFonts w:hint="eastAsia" w:ascii="宋体" w:hAnsi="宋体" w:eastAsia="宋体" w:cs="宋体"/>
          <w:sz w:val="32"/>
          <w:szCs w:val="32"/>
          <w:highlight w:val="none"/>
        </w:rPr>
        <w:t>本部门</w:t>
      </w:r>
      <w:r>
        <w:rPr>
          <w:rFonts w:hint="eastAsia" w:ascii="宋体" w:hAnsi="宋体" w:eastAsia="宋体" w:cs="宋体"/>
          <w:sz w:val="32"/>
          <w:szCs w:val="32"/>
          <w:highlight w:val="none"/>
          <w:lang w:eastAsia="zh-CN"/>
        </w:rPr>
        <w:t>2023年</w:t>
      </w:r>
      <w:r>
        <w:rPr>
          <w:rFonts w:hint="eastAsia" w:ascii="宋体" w:hAnsi="宋体" w:eastAsia="宋体" w:cs="宋体"/>
          <w:sz w:val="32"/>
          <w:szCs w:val="32"/>
          <w:highlight w:val="none"/>
        </w:rPr>
        <w:t>度机关运行经费支出0.00万元，比上年决算数增加0.00万元，增长0%。</w:t>
      </w:r>
      <w:r>
        <w:rPr>
          <w:rFonts w:hint="eastAsia" w:ascii="宋体" w:hAnsi="宋体" w:eastAsia="宋体" w:cs="宋体"/>
          <w:color w:val="auto"/>
          <w:sz w:val="32"/>
          <w:szCs w:val="32"/>
          <w:highlight w:val="none"/>
        </w:rPr>
        <w:t>原因是：</w:t>
      </w:r>
      <w:r>
        <w:rPr>
          <w:rFonts w:hint="eastAsia" w:ascii="宋体" w:hAnsi="宋体" w:eastAsia="宋体" w:cs="宋体"/>
          <w:b w:val="0"/>
          <w:bCs w:val="0"/>
          <w:kern w:val="0"/>
          <w:sz w:val="32"/>
          <w:szCs w:val="32"/>
          <w:lang w:eastAsia="zh-CN"/>
        </w:rPr>
        <w:t>本部门无机关运行经费支出。</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（二）政府采购支出情况说明</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本部门</w:t>
      </w:r>
      <w:r>
        <w:rPr>
          <w:rFonts w:hint="eastAsia" w:ascii="宋体" w:hAnsi="宋体" w:eastAsia="宋体" w:cs="宋体"/>
          <w:sz w:val="32"/>
          <w:szCs w:val="32"/>
          <w:highlight w:val="none"/>
          <w:lang w:eastAsia="zh-CN"/>
        </w:rPr>
        <w:t>2023年</w:t>
      </w:r>
      <w:r>
        <w:rPr>
          <w:rFonts w:hint="eastAsia" w:ascii="宋体" w:hAnsi="宋体" w:eastAsia="宋体" w:cs="宋体"/>
          <w:sz w:val="32"/>
          <w:szCs w:val="32"/>
          <w:highlight w:val="none"/>
        </w:rPr>
        <w:t>度政府采购支出总额0.00万元，其中：政府采购货物支出0.00万元、政府采购工程支出0.00万元、政府采购服务支出0.00万元。授予中小企业合同金额0.00万元，占政府采购支出总额的0%，其中：授予小微企业合同金额0.00万元，占授予中小企业合同金额的0%。</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（三）国有资产占用情况说明</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截至</w:t>
      </w:r>
      <w:r>
        <w:rPr>
          <w:rFonts w:hint="eastAsia" w:ascii="宋体" w:hAnsi="宋体" w:eastAsia="宋体" w:cs="宋体"/>
          <w:sz w:val="32"/>
          <w:szCs w:val="32"/>
          <w:highlight w:val="none"/>
          <w:lang w:eastAsia="zh-CN"/>
        </w:rPr>
        <w:t>2023年</w:t>
      </w:r>
      <w:r>
        <w:rPr>
          <w:rFonts w:hint="eastAsia" w:ascii="宋体" w:hAnsi="宋体" w:eastAsia="宋体" w:cs="宋体"/>
          <w:sz w:val="32"/>
          <w:szCs w:val="32"/>
          <w:highlight w:val="none"/>
        </w:rPr>
        <w:t>12月31日，本部门共有车辆0辆，其中：副部（省）级领导干部用车0辆、机要通信用车0辆、应急保障用车0辆、执法执勤用车0辆、特种专业技术用车0辆、其他用车0辆；单位价值50万元以上通用设备0台（套）；单位价值</w:t>
      </w:r>
      <w:r>
        <w:rPr>
          <w:rFonts w:hint="eastAsia" w:ascii="宋体" w:hAnsi="宋体" w:eastAsia="宋体" w:cs="宋体"/>
          <w:sz w:val="32"/>
          <w:szCs w:val="32"/>
          <w:highlight w:val="none"/>
          <w:lang w:val="en-US" w:eastAsia="zh-CN"/>
        </w:rPr>
        <w:t>100万</w:t>
      </w:r>
      <w:r>
        <w:rPr>
          <w:rFonts w:hint="eastAsia" w:ascii="宋体" w:hAnsi="宋体" w:eastAsia="宋体" w:cs="宋体"/>
          <w:sz w:val="32"/>
          <w:szCs w:val="32"/>
          <w:highlight w:val="none"/>
        </w:rPr>
        <w:t>元以上专用设备台（套）。</w:t>
      </w:r>
    </w:p>
    <w:p>
      <w:pPr>
        <w:jc w:val="left"/>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八、</w:t>
      </w:r>
      <w:r>
        <w:rPr>
          <w:rFonts w:hint="eastAsia" w:ascii="黑体" w:hAnsi="黑体" w:eastAsia="黑体" w:cs="黑体"/>
          <w:sz w:val="32"/>
          <w:szCs w:val="32"/>
          <w:highlight w:val="none"/>
        </w:rPr>
        <w:t>预算绩效管理工作开展情况</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1.绩效管理工作开展情况。</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根据财政预算管理要求，本部门组织对</w:t>
      </w:r>
      <w:r>
        <w:rPr>
          <w:rFonts w:hint="eastAsia" w:ascii="宋体" w:hAnsi="宋体" w:eastAsia="宋体" w:cs="宋体"/>
          <w:color w:val="000000" w:themeColor="text1"/>
          <w:sz w:val="32"/>
          <w:szCs w:val="32"/>
          <w:lang w:eastAsia="zh-CN"/>
          <w14:textFill>
            <w14:solidFill>
              <w14:schemeClr w14:val="tx1"/>
            </w14:solidFill>
          </w14:textFill>
        </w:rPr>
        <w:t>2023年</w:t>
      </w:r>
      <w:r>
        <w:rPr>
          <w:rFonts w:hint="eastAsia" w:ascii="宋体" w:hAnsi="宋体" w:eastAsia="宋体" w:cs="宋体"/>
          <w:color w:val="000000" w:themeColor="text1"/>
          <w:sz w:val="32"/>
          <w:szCs w:val="32"/>
          <w14:textFill>
            <w14:solidFill>
              <w14:schemeClr w14:val="tx1"/>
            </w14:solidFill>
          </w14:textFill>
        </w:rPr>
        <w:t>度一般公共预算项目支出全面开展绩效自评。其中，一</w:t>
      </w:r>
      <w:r>
        <w:rPr>
          <w:rFonts w:hint="eastAsia" w:ascii="宋体" w:hAnsi="宋体" w:eastAsia="宋体" w:cs="宋体"/>
          <w:color w:val="000000" w:themeColor="text1"/>
          <w:sz w:val="32"/>
          <w:szCs w:val="32"/>
          <w:lang w:val="en-US" w:eastAsia="zh-CN"/>
          <w14:textFill>
            <w14:solidFill>
              <w14:schemeClr w14:val="tx1"/>
            </w14:solidFill>
          </w14:textFill>
        </w:rPr>
        <w:t>等</w:t>
      </w:r>
      <w:r>
        <w:rPr>
          <w:rFonts w:hint="eastAsia" w:ascii="宋体" w:hAnsi="宋体" w:eastAsia="宋体" w:cs="宋体"/>
          <w:color w:val="000000" w:themeColor="text1"/>
          <w:sz w:val="32"/>
          <w:szCs w:val="32"/>
          <w14:textFill>
            <w14:solidFill>
              <w14:schemeClr w14:val="tx1"/>
            </w14:solidFill>
          </w14:textFill>
        </w:rPr>
        <w:t>项目</w:t>
      </w:r>
      <w:r>
        <w:rPr>
          <w:rFonts w:hint="eastAsia" w:ascii="宋体" w:hAnsi="宋体" w:eastAsia="宋体" w:cs="宋体"/>
          <w:color w:val="000000" w:themeColor="text1"/>
          <w:sz w:val="32"/>
          <w:szCs w:val="32"/>
          <w:lang w:val="en-US" w:eastAsia="zh-CN"/>
          <w14:textFill>
            <w14:solidFill>
              <w14:schemeClr w14:val="tx1"/>
            </w14:solidFill>
          </w14:textFill>
        </w:rPr>
        <w:t>16</w:t>
      </w:r>
      <w:r>
        <w:rPr>
          <w:rFonts w:hint="eastAsia" w:ascii="宋体" w:hAnsi="宋体" w:eastAsia="宋体" w:cs="宋体"/>
          <w:color w:val="000000" w:themeColor="text1"/>
          <w:sz w:val="32"/>
          <w:szCs w:val="32"/>
          <w14:textFill>
            <w14:solidFill>
              <w14:schemeClr w14:val="tx1"/>
            </w14:solidFill>
          </w14:textFill>
        </w:rPr>
        <w:t>个，二</w:t>
      </w:r>
      <w:r>
        <w:rPr>
          <w:rFonts w:hint="eastAsia" w:ascii="宋体" w:hAnsi="宋体" w:eastAsia="宋体" w:cs="宋体"/>
          <w:color w:val="000000" w:themeColor="text1"/>
          <w:sz w:val="32"/>
          <w:szCs w:val="32"/>
          <w:lang w:val="en-US" w:eastAsia="zh-CN"/>
          <w14:textFill>
            <w14:solidFill>
              <w14:schemeClr w14:val="tx1"/>
            </w14:solidFill>
          </w14:textFill>
        </w:rPr>
        <w:t>等</w:t>
      </w:r>
      <w:r>
        <w:rPr>
          <w:rFonts w:hint="eastAsia" w:ascii="宋体" w:hAnsi="宋体" w:eastAsia="宋体" w:cs="宋体"/>
          <w:color w:val="000000" w:themeColor="text1"/>
          <w:sz w:val="32"/>
          <w:szCs w:val="32"/>
          <w14:textFill>
            <w14:solidFill>
              <w14:schemeClr w14:val="tx1"/>
            </w14:solidFill>
          </w14:textFill>
        </w:rPr>
        <w:t>项目</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t>个，共涉及资金</w:t>
      </w:r>
      <w:r>
        <w:rPr>
          <w:rFonts w:hint="eastAsia" w:ascii="宋体" w:hAnsi="宋体" w:eastAsia="宋体" w:cs="宋体"/>
          <w:color w:val="000000" w:themeColor="text1"/>
          <w:sz w:val="32"/>
          <w:szCs w:val="32"/>
          <w:lang w:val="en-US" w:eastAsia="zh-CN"/>
          <w14:textFill>
            <w14:solidFill>
              <w14:schemeClr w14:val="tx1"/>
            </w14:solidFill>
          </w14:textFill>
        </w:rPr>
        <w:t>907.01</w:t>
      </w:r>
      <w:r>
        <w:rPr>
          <w:rFonts w:hint="eastAsia" w:ascii="宋体" w:hAnsi="宋体" w:eastAsia="宋体" w:cs="宋体"/>
          <w:color w:val="000000" w:themeColor="text1"/>
          <w:sz w:val="32"/>
          <w:szCs w:val="32"/>
          <w14:textFill>
            <w14:solidFill>
              <w14:schemeClr w14:val="tx1"/>
            </w14:solidFill>
          </w14:textFill>
        </w:rPr>
        <w:t>万元，占一般公共预算项目支出总额的</w:t>
      </w:r>
      <w:r>
        <w:rPr>
          <w:rFonts w:hint="eastAsia" w:ascii="宋体" w:hAnsi="宋体" w:eastAsia="宋体" w:cs="宋体"/>
          <w:color w:val="000000" w:themeColor="text1"/>
          <w:sz w:val="32"/>
          <w:szCs w:val="32"/>
          <w:lang w:val="en-US" w:eastAsia="zh-CN"/>
          <w14:textFill>
            <w14:solidFill>
              <w14:schemeClr w14:val="tx1"/>
            </w14:solidFill>
          </w14:textFill>
        </w:rPr>
        <w:t>63.12</w:t>
      </w:r>
      <w:r>
        <w:rPr>
          <w:rFonts w:hint="eastAsia" w:ascii="宋体" w:hAnsi="宋体" w:eastAsia="宋体" w:cs="宋体"/>
          <w:color w:val="000000" w:themeColor="text1"/>
          <w:sz w:val="32"/>
          <w:szCs w:val="32"/>
          <w14:textFill>
            <w14:solidFill>
              <w14:schemeClr w14:val="tx1"/>
            </w14:solidFill>
          </w14:textFill>
        </w:rPr>
        <w:t>%。组织对</w:t>
      </w:r>
      <w:r>
        <w:rPr>
          <w:rFonts w:hint="eastAsia" w:ascii="宋体" w:hAnsi="宋体" w:eastAsia="宋体" w:cs="宋体"/>
          <w:color w:val="000000" w:themeColor="text1"/>
          <w:sz w:val="32"/>
          <w:szCs w:val="32"/>
          <w:lang w:eastAsia="zh-CN"/>
          <w14:textFill>
            <w14:solidFill>
              <w14:schemeClr w14:val="tx1"/>
            </w14:solidFill>
          </w14:textFill>
        </w:rPr>
        <w:t>2023年</w:t>
      </w:r>
      <w:r>
        <w:rPr>
          <w:rFonts w:hint="eastAsia" w:ascii="宋体" w:hAnsi="宋体" w:eastAsia="宋体" w:cs="宋体"/>
          <w:color w:val="000000" w:themeColor="text1"/>
          <w:sz w:val="32"/>
          <w:szCs w:val="32"/>
          <w14:textFill>
            <w14:solidFill>
              <w14:schemeClr w14:val="tx1"/>
            </w14:solidFill>
          </w14:textFill>
        </w:rPr>
        <w:t>度</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宋体" w:hAnsi="宋体" w:eastAsia="宋体" w:cs="宋体"/>
          <w:color w:val="000000" w:themeColor="text1"/>
          <w:sz w:val="32"/>
          <w:szCs w:val="32"/>
          <w14:textFill>
            <w14:solidFill>
              <w14:schemeClr w14:val="tx1"/>
            </w14:solidFill>
          </w14:textFill>
        </w:rPr>
        <w:t>个政府性基金预算项目支出开展绩效自评，共涉及资金</w:t>
      </w:r>
      <w:r>
        <w:rPr>
          <w:rFonts w:hint="eastAsia" w:ascii="宋体" w:hAnsi="宋体" w:eastAsia="宋体" w:cs="宋体"/>
          <w:color w:val="000000" w:themeColor="text1"/>
          <w:sz w:val="32"/>
          <w:szCs w:val="32"/>
          <w:lang w:val="en-US" w:eastAsia="zh-CN"/>
          <w14:textFill>
            <w14:solidFill>
              <w14:schemeClr w14:val="tx1"/>
            </w14:solidFill>
          </w14:textFill>
        </w:rPr>
        <w:t>63.34</w:t>
      </w:r>
      <w:r>
        <w:rPr>
          <w:rFonts w:hint="eastAsia" w:ascii="宋体" w:hAnsi="宋体" w:eastAsia="宋体" w:cs="宋体"/>
          <w:color w:val="000000" w:themeColor="text1"/>
          <w:sz w:val="32"/>
          <w:szCs w:val="32"/>
          <w14:textFill>
            <w14:solidFill>
              <w14:schemeClr w14:val="tx1"/>
            </w14:solidFill>
          </w14:textFill>
        </w:rPr>
        <w:t>万元，占政府性基金预算项目支出总额的</w:t>
      </w:r>
      <w:r>
        <w:rPr>
          <w:rFonts w:hint="eastAsia" w:ascii="宋体" w:hAnsi="宋体" w:eastAsia="宋体" w:cs="宋体"/>
          <w:color w:val="000000" w:themeColor="text1"/>
          <w:sz w:val="32"/>
          <w:szCs w:val="32"/>
          <w:lang w:val="en-US" w:eastAsia="zh-CN"/>
          <w14:textFill>
            <w14:solidFill>
              <w14:schemeClr w14:val="tx1"/>
            </w14:solidFill>
          </w14:textFill>
        </w:rPr>
        <w:t>100</w:t>
      </w:r>
      <w:r>
        <w:rPr>
          <w:rFonts w:hint="eastAsia" w:ascii="宋体" w:hAnsi="宋体" w:eastAsia="宋体" w:cs="宋体"/>
          <w:color w:val="000000" w:themeColor="text1"/>
          <w:sz w:val="32"/>
          <w:szCs w:val="32"/>
          <w14:textFill>
            <w14:solidFill>
              <w14:schemeClr w14:val="tx1"/>
            </w14:solidFill>
          </w14:textFill>
        </w:rPr>
        <w:t>%。组织对</w:t>
      </w:r>
      <w:r>
        <w:rPr>
          <w:rFonts w:hint="eastAsia" w:ascii="宋体" w:hAnsi="宋体" w:eastAsia="宋体" w:cs="宋体"/>
          <w:color w:val="000000" w:themeColor="text1"/>
          <w:sz w:val="32"/>
          <w:szCs w:val="32"/>
          <w:lang w:eastAsia="zh-CN"/>
          <w14:textFill>
            <w14:solidFill>
              <w14:schemeClr w14:val="tx1"/>
            </w14:solidFill>
          </w14:textFill>
        </w:rPr>
        <w:t>2023年</w:t>
      </w:r>
      <w:r>
        <w:rPr>
          <w:rFonts w:hint="eastAsia" w:ascii="宋体" w:hAnsi="宋体" w:eastAsia="宋体" w:cs="宋体"/>
          <w:color w:val="000000" w:themeColor="text1"/>
          <w:sz w:val="32"/>
          <w:szCs w:val="32"/>
          <w14:textFill>
            <w14:solidFill>
              <w14:schemeClr w14:val="tx1"/>
            </w14:solidFill>
          </w14:textFill>
        </w:rPr>
        <w:t>度</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eastAsia" w:ascii="宋体" w:hAnsi="宋体" w:eastAsia="宋体" w:cs="宋体"/>
          <w:color w:val="000000" w:themeColor="text1"/>
          <w:sz w:val="32"/>
          <w:szCs w:val="32"/>
          <w14:textFill>
            <w14:solidFill>
              <w14:schemeClr w14:val="tx1"/>
            </w14:solidFill>
          </w14:textFill>
        </w:rPr>
        <w:t>个国有资本经营</w:t>
      </w:r>
      <w:r>
        <w:rPr>
          <w:rFonts w:hint="eastAsia" w:ascii="宋体" w:hAnsi="宋体" w:eastAsia="宋体" w:cs="宋体"/>
          <w:color w:val="000000" w:themeColor="text1"/>
          <w:sz w:val="32"/>
          <w:szCs w:val="32"/>
          <w:lang w:eastAsia="zh-CN"/>
          <w14:textFill>
            <w14:solidFill>
              <w14:schemeClr w14:val="tx1"/>
            </w14:solidFill>
          </w14:textFill>
        </w:rPr>
        <w:t>（本单位本年度没有</w:t>
      </w:r>
      <w:r>
        <w:rPr>
          <w:rFonts w:hint="eastAsia" w:ascii="宋体" w:hAnsi="宋体" w:eastAsia="宋体" w:cs="宋体"/>
          <w:color w:val="000000" w:themeColor="text1"/>
          <w:sz w:val="32"/>
          <w:szCs w:val="32"/>
          <w14:textFill>
            <w14:solidFill>
              <w14:schemeClr w14:val="tx1"/>
            </w14:solidFill>
          </w14:textFill>
        </w:rPr>
        <w:t>国有资本经营</w:t>
      </w:r>
      <w:r>
        <w:rPr>
          <w:rFonts w:hint="eastAsia" w:ascii="宋体" w:hAnsi="宋体" w:eastAsia="宋体" w:cs="宋体"/>
          <w:color w:val="000000" w:themeColor="text1"/>
          <w:sz w:val="32"/>
          <w:szCs w:val="32"/>
          <w:lang w:eastAsia="zh-CN"/>
          <w14:textFill>
            <w14:solidFill>
              <w14:schemeClr w14:val="tx1"/>
            </w14:solidFill>
          </w14:textFill>
        </w:rPr>
        <w:t>收入和支出）</w:t>
      </w:r>
      <w:r>
        <w:rPr>
          <w:rFonts w:hint="eastAsia" w:ascii="宋体" w:hAnsi="宋体" w:eastAsia="宋体" w:cs="宋体"/>
          <w:color w:val="000000" w:themeColor="text1"/>
          <w:sz w:val="32"/>
          <w:szCs w:val="32"/>
          <w14:textFill>
            <w14:solidFill>
              <w14:schemeClr w14:val="tx1"/>
            </w14:solidFill>
          </w14:textFill>
        </w:rPr>
        <w:t>预算项目支出开展绩效自评，共涉及资金</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eastAsia" w:ascii="宋体" w:hAnsi="宋体" w:eastAsia="宋体" w:cs="宋体"/>
          <w:color w:val="000000" w:themeColor="text1"/>
          <w:sz w:val="32"/>
          <w:szCs w:val="32"/>
          <w14:textFill>
            <w14:solidFill>
              <w14:schemeClr w14:val="tx1"/>
            </w14:solidFill>
          </w14:textFill>
        </w:rPr>
        <w:t>万元，占国有资本经营预算项目支出总额的</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eastAsia" w:ascii="宋体" w:hAnsi="宋体" w:eastAsia="宋体" w:cs="宋体"/>
          <w:color w:val="000000" w:themeColor="text1"/>
          <w:sz w:val="32"/>
          <w:szCs w:val="32"/>
          <w14:textFill>
            <w14:solidFill>
              <w14:schemeClr w14:val="tx1"/>
            </w14:solidFill>
          </w14:textFill>
        </w:rPr>
        <w:t>%</w:t>
      </w:r>
    </w:p>
    <w:p>
      <w:pPr>
        <w:ind w:firstLine="640" w:firstLineChars="200"/>
        <w:jc w:val="left"/>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组织对“普通高中免学杂费补助资金”等</w:t>
      </w:r>
      <w:r>
        <w:rPr>
          <w:rFonts w:hint="eastAsia" w:ascii="宋体" w:hAnsi="宋体" w:eastAsia="宋体" w:cs="宋体"/>
          <w:color w:val="000000" w:themeColor="text1"/>
          <w:sz w:val="32"/>
          <w:szCs w:val="32"/>
          <w:lang w:val="en-US" w:eastAsia="zh-CN"/>
          <w14:textFill>
            <w14:solidFill>
              <w14:schemeClr w14:val="tx1"/>
            </w14:solidFill>
          </w14:textFill>
        </w:rPr>
        <w:t>19</w:t>
      </w:r>
      <w:r>
        <w:rPr>
          <w:rFonts w:hint="eastAsia" w:ascii="宋体" w:hAnsi="宋体" w:eastAsia="宋体" w:cs="宋体"/>
          <w:color w:val="000000" w:themeColor="text1"/>
          <w:sz w:val="32"/>
          <w:szCs w:val="32"/>
          <w14:textFill>
            <w14:solidFill>
              <w14:schemeClr w14:val="tx1"/>
            </w14:solidFill>
          </w14:textFill>
        </w:rPr>
        <w:t>个项目进行了部门评价，涉及一般公共预算支出</w:t>
      </w:r>
      <w:r>
        <w:rPr>
          <w:rFonts w:hint="eastAsia" w:ascii="宋体" w:hAnsi="宋体" w:eastAsia="宋体" w:cs="宋体"/>
          <w:color w:val="000000" w:themeColor="text1"/>
          <w:sz w:val="32"/>
          <w:szCs w:val="32"/>
          <w:lang w:val="en-US" w:eastAsia="zh-CN"/>
          <w14:textFill>
            <w14:solidFill>
              <w14:schemeClr w14:val="tx1"/>
            </w14:solidFill>
          </w14:textFill>
        </w:rPr>
        <w:t>907.01</w:t>
      </w:r>
      <w:r>
        <w:rPr>
          <w:rFonts w:hint="eastAsia" w:ascii="宋体" w:hAnsi="宋体" w:eastAsia="宋体" w:cs="宋体"/>
          <w:color w:val="000000" w:themeColor="text1"/>
          <w:sz w:val="32"/>
          <w:szCs w:val="32"/>
          <w14:textFill>
            <w14:solidFill>
              <w14:schemeClr w14:val="tx1"/>
            </w14:solidFill>
          </w14:textFill>
        </w:rPr>
        <w:t>万元，政府性基金预算支出</w:t>
      </w:r>
      <w:r>
        <w:rPr>
          <w:rFonts w:hint="eastAsia" w:ascii="宋体" w:hAnsi="宋体" w:eastAsia="宋体" w:cs="宋体"/>
          <w:color w:val="000000" w:themeColor="text1"/>
          <w:sz w:val="32"/>
          <w:szCs w:val="32"/>
          <w:lang w:val="en-US" w:eastAsia="zh-CN"/>
          <w14:textFill>
            <w14:solidFill>
              <w14:schemeClr w14:val="tx1"/>
            </w14:solidFill>
          </w14:textFill>
        </w:rPr>
        <w:t>63.34</w:t>
      </w:r>
      <w:r>
        <w:rPr>
          <w:rFonts w:hint="eastAsia" w:ascii="宋体" w:hAnsi="宋体" w:eastAsia="宋体" w:cs="宋体"/>
          <w:color w:val="000000" w:themeColor="text1"/>
          <w:sz w:val="32"/>
          <w:szCs w:val="32"/>
          <w14:textFill>
            <w14:solidFill>
              <w14:schemeClr w14:val="tx1"/>
            </w14:solidFill>
          </w14:textFill>
        </w:rPr>
        <w:t>万元，国有资本经营预算支出</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eastAsia" w:ascii="宋体" w:hAnsi="宋体" w:eastAsia="宋体" w:cs="宋体"/>
          <w:color w:val="000000" w:themeColor="text1"/>
          <w:sz w:val="32"/>
          <w:szCs w:val="32"/>
          <w14:textFill>
            <w14:solidFill>
              <w14:schemeClr w14:val="tx1"/>
            </w14:solidFill>
          </w14:textFill>
        </w:rPr>
        <w:t>万元。从评价情况来看</w:t>
      </w:r>
      <w:r>
        <w:rPr>
          <w:rFonts w:hint="eastAsia" w:ascii="宋体" w:hAnsi="宋体" w:eastAsia="宋体" w:cs="宋体"/>
          <w:color w:val="auto"/>
          <w:kern w:val="0"/>
          <w:sz w:val="32"/>
          <w:szCs w:val="32"/>
        </w:rPr>
        <w:t>达到预期绩效目标</w:t>
      </w:r>
      <w:r>
        <w:rPr>
          <w:rFonts w:hint="eastAsia" w:ascii="宋体" w:hAnsi="宋体" w:eastAsia="宋体" w:cs="宋体"/>
          <w:color w:val="auto"/>
          <w:kern w:val="0"/>
          <w:sz w:val="32"/>
          <w:szCs w:val="32"/>
          <w:lang w:eastAsia="zh-CN"/>
        </w:rPr>
        <w:t>，</w:t>
      </w:r>
      <w:r>
        <w:rPr>
          <w:rFonts w:hint="eastAsia" w:ascii="宋体" w:hAnsi="宋体" w:eastAsia="宋体" w:cs="宋体"/>
          <w:color w:val="000000" w:themeColor="text1"/>
          <w:sz w:val="32"/>
          <w:szCs w:val="32"/>
          <w:lang w:eastAsia="zh-CN"/>
          <w14:textFill>
            <w14:solidFill>
              <w14:schemeClr w14:val="tx1"/>
            </w14:solidFill>
          </w14:textFill>
        </w:rPr>
        <w:t>取得了良好成果，具体如下：</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宋体" w:hAnsi="宋体" w:eastAsia="宋体" w:cs="宋体"/>
          <w:color w:val="000000" w:themeColor="text1"/>
          <w:sz w:val="32"/>
          <w:szCs w:val="32"/>
          <w14:textFill>
            <w14:solidFill>
              <w14:schemeClr w14:val="tx1"/>
            </w14:solidFill>
          </w14:textFill>
        </w:rPr>
        <w:t>预算执行效果显著：</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单位在预算执行过程中，严格按照预算目标和计划进行，取得了显著的经济效益和社会效益，为单位的发展提供了有力保障。</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t>预算管理规范有序：</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单位在预算编制、执行、监控和调整等环节，遵循了相关法规和制度要求，管理规范有序，为预算绩效评价提供了良好的基础。</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宋体" w:hAnsi="宋体" w:eastAsia="宋体" w:cs="宋体"/>
          <w:color w:val="000000" w:themeColor="text1"/>
          <w:sz w:val="32"/>
          <w:szCs w:val="32"/>
          <w14:textFill>
            <w14:solidFill>
              <w14:schemeClr w14:val="tx1"/>
            </w14:solidFill>
          </w14:textFill>
        </w:rPr>
        <w:t>资源利用效率较高：</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单位在预算执行过程中，注重提高资源利用效率，合理分配和使用各类资源，有效降低了成本，提高了经济效益。</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w:t>
      </w:r>
      <w:r>
        <w:rPr>
          <w:rFonts w:hint="eastAsia" w:ascii="宋体" w:hAnsi="宋体" w:eastAsia="宋体" w:cs="宋体"/>
          <w:color w:val="000000" w:themeColor="text1"/>
          <w:sz w:val="32"/>
          <w:szCs w:val="32"/>
          <w14:textFill>
            <w14:solidFill>
              <w14:schemeClr w14:val="tx1"/>
            </w14:solidFill>
          </w14:textFill>
        </w:rPr>
        <w:t>服务质量稳步提升：</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单位在提供公共服务过程中，不断优化服务流程，提高服务质量，得到了</w:t>
      </w:r>
      <w:r>
        <w:rPr>
          <w:rFonts w:hint="eastAsia" w:ascii="宋体" w:hAnsi="宋体" w:eastAsia="宋体" w:cs="宋体"/>
          <w:color w:val="000000" w:themeColor="text1"/>
          <w:sz w:val="32"/>
          <w:szCs w:val="32"/>
          <w:lang w:eastAsia="zh-CN"/>
          <w14:textFill>
            <w14:solidFill>
              <w14:schemeClr w14:val="tx1"/>
            </w14:solidFill>
          </w14:textFill>
        </w:rPr>
        <w:t>师生、家长和社会</w:t>
      </w:r>
      <w:r>
        <w:rPr>
          <w:rFonts w:hint="eastAsia" w:ascii="宋体" w:hAnsi="宋体" w:eastAsia="宋体" w:cs="宋体"/>
          <w:color w:val="000000" w:themeColor="text1"/>
          <w:sz w:val="32"/>
          <w:szCs w:val="32"/>
          <w14:textFill>
            <w14:solidFill>
              <w14:schemeClr w14:val="tx1"/>
            </w14:solidFill>
          </w14:textFill>
        </w:rPr>
        <w:t>广泛好评，提升了单位的声誉。</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宋体" w:hAnsi="宋体" w:eastAsia="宋体" w:cs="宋体"/>
          <w:color w:val="000000" w:themeColor="text1"/>
          <w:sz w:val="32"/>
          <w:szCs w:val="32"/>
          <w14:textFill>
            <w14:solidFill>
              <w14:schemeClr w14:val="tx1"/>
            </w14:solidFill>
          </w14:textFill>
        </w:rPr>
        <w:t>预算风险控制得当：</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单位在预算执行过程中，注重风险防范和控制，及时识别和应对潜在风险，确保了预算目标的顺利实现。</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6、</w:t>
      </w:r>
      <w:r>
        <w:rPr>
          <w:rFonts w:hint="eastAsia" w:ascii="宋体" w:hAnsi="宋体" w:eastAsia="宋体" w:cs="宋体"/>
          <w:color w:val="000000" w:themeColor="text1"/>
          <w:sz w:val="32"/>
          <w:szCs w:val="32"/>
          <w14:textFill>
            <w14:solidFill>
              <w14:schemeClr w14:val="tx1"/>
            </w14:solidFill>
          </w14:textFill>
        </w:rPr>
        <w:t>创新能力较强：</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单位在预算执行过程中，积极探索创新，运用新技术、新方法提高预算管理水平，为提高预算绩效做出了积极贡献。</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7、</w:t>
      </w:r>
      <w:r>
        <w:rPr>
          <w:rFonts w:hint="eastAsia" w:ascii="宋体" w:hAnsi="宋体" w:eastAsia="宋体" w:cs="宋体"/>
          <w:color w:val="000000" w:themeColor="text1"/>
          <w:sz w:val="32"/>
          <w:szCs w:val="32"/>
          <w14:textFill>
            <w14:solidFill>
              <w14:schemeClr w14:val="tx1"/>
            </w14:solidFill>
          </w14:textFill>
        </w:rPr>
        <w:t>预算沟通与协调能力突出：</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单位在预算执行过程中，注重与相关部门和单位的沟通与协调，形成了良好的工作合力，为预算绩效评价创造了有利条件。</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8、</w:t>
      </w:r>
      <w:r>
        <w:rPr>
          <w:rFonts w:hint="eastAsia" w:ascii="宋体" w:hAnsi="宋体" w:eastAsia="宋体" w:cs="宋体"/>
          <w:color w:val="000000" w:themeColor="text1"/>
          <w:sz w:val="32"/>
          <w:szCs w:val="32"/>
          <w14:textFill>
            <w14:solidFill>
              <w14:schemeClr w14:val="tx1"/>
            </w14:solidFill>
          </w14:textFill>
        </w:rPr>
        <w:t>预算绩效评价体系完善：</w:t>
      </w:r>
      <w:r>
        <w:rPr>
          <w:rFonts w:hint="eastAsia" w:ascii="宋体" w:hAnsi="宋体" w:eastAsia="宋体" w:cs="宋体"/>
          <w:color w:val="000000" w:themeColor="text1"/>
          <w:sz w:val="32"/>
          <w:szCs w:val="32"/>
          <w:lang w:eastAsia="zh-CN"/>
          <w14:textFill>
            <w14:solidFill>
              <w14:schemeClr w14:val="tx1"/>
            </w14:solidFill>
          </w14:textFill>
        </w:rPr>
        <w:t>本</w:t>
      </w:r>
      <w:r>
        <w:rPr>
          <w:rFonts w:hint="eastAsia" w:ascii="宋体" w:hAnsi="宋体" w:eastAsia="宋体" w:cs="宋体"/>
          <w:color w:val="000000" w:themeColor="text1"/>
          <w:sz w:val="32"/>
          <w:szCs w:val="32"/>
          <w14:textFill>
            <w14:solidFill>
              <w14:schemeClr w14:val="tx1"/>
            </w14:solidFill>
          </w14:textFill>
        </w:rPr>
        <w:t>单位在预算绩效评价方面，建立了完善的评价体系和方法，为提高预算管理水平和预算绩效提供了有力支持。</w:t>
      </w:r>
    </w:p>
    <w:p>
      <w:pPr>
        <w:ind w:firstLine="640" w:firstLineChars="200"/>
        <w:jc w:val="left"/>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auto"/>
          <w:kern w:val="0"/>
          <w:sz w:val="32"/>
          <w:szCs w:val="32"/>
          <w:lang w:val="en-US" w:eastAsia="zh-CN"/>
        </w:rPr>
        <w:t>本单位不是预算绩效评价试点单位。</w:t>
      </w:r>
      <w:r>
        <w:rPr>
          <w:rFonts w:hint="eastAsia" w:ascii="宋体" w:hAnsi="宋体" w:eastAsia="宋体" w:cs="宋体"/>
          <w:color w:val="000000" w:themeColor="text1"/>
          <w:sz w:val="32"/>
          <w:szCs w:val="32"/>
          <w14:textFill>
            <w14:solidFill>
              <w14:schemeClr w14:val="tx1"/>
            </w14:solidFill>
          </w14:textFill>
        </w:rPr>
        <w:t>组织对</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eastAsia" w:ascii="宋体" w:hAnsi="宋体" w:eastAsia="宋体" w:cs="宋体"/>
          <w:color w:val="000000" w:themeColor="text1"/>
          <w:sz w:val="32"/>
          <w:szCs w:val="32"/>
          <w14:textFill>
            <w14:solidFill>
              <w14:schemeClr w14:val="tx1"/>
            </w14:solidFill>
          </w14:textFill>
        </w:rPr>
        <w:t>个部门（单位）开展整体支出绩效评价试点，涉及一般公共预算支出</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eastAsia" w:ascii="宋体" w:hAnsi="宋体" w:eastAsia="宋体" w:cs="宋体"/>
          <w:color w:val="000000" w:themeColor="text1"/>
          <w:sz w:val="32"/>
          <w:szCs w:val="32"/>
          <w14:textFill>
            <w14:solidFill>
              <w14:schemeClr w14:val="tx1"/>
            </w14:solidFill>
          </w14:textFill>
        </w:rPr>
        <w:t>万元，政府性基金预算支出</w:t>
      </w:r>
      <w:r>
        <w:rPr>
          <w:rFonts w:hint="eastAsia" w:ascii="宋体" w:hAnsi="宋体" w:eastAsia="宋体" w:cs="宋体"/>
          <w:color w:val="000000" w:themeColor="text1"/>
          <w:sz w:val="32"/>
          <w:szCs w:val="32"/>
          <w:lang w:val="en-US" w:eastAsia="zh-CN"/>
          <w14:textFill>
            <w14:solidFill>
              <w14:schemeClr w14:val="tx1"/>
            </w14:solidFill>
          </w14:textFill>
        </w:rPr>
        <w:t>0</w:t>
      </w:r>
      <w:r>
        <w:rPr>
          <w:rFonts w:hint="eastAsia" w:ascii="宋体" w:hAnsi="宋体" w:eastAsia="宋体" w:cs="宋体"/>
          <w:color w:val="000000" w:themeColor="text1"/>
          <w:sz w:val="32"/>
          <w:szCs w:val="32"/>
          <w14:textFill>
            <w14:solidFill>
              <w14:schemeClr w14:val="tx1"/>
            </w14:solidFill>
          </w14:textFill>
        </w:rPr>
        <w:t>万元</w:t>
      </w:r>
      <w:r>
        <w:rPr>
          <w:rFonts w:hint="eastAsia" w:ascii="宋体" w:hAnsi="宋体" w:eastAsia="宋体" w:cs="宋体"/>
          <w:color w:val="000000" w:themeColor="text1"/>
          <w:sz w:val="32"/>
          <w:szCs w:val="32"/>
          <w:lang w:eastAsia="zh-CN"/>
          <w14:textFill>
            <w14:solidFill>
              <w14:schemeClr w14:val="tx1"/>
            </w14:solidFill>
          </w14:textFill>
        </w:rPr>
        <w:t>。</w:t>
      </w:r>
    </w:p>
    <w:p>
      <w:pPr>
        <w:ind w:firstLine="640" w:firstLineChars="200"/>
        <w:jc w:val="left"/>
        <w:rPr>
          <w:rFonts w:hint="eastAsia" w:ascii="宋体" w:hAnsi="宋体" w:eastAsia="宋体" w:cs="宋体"/>
          <w:color w:val="FF0000"/>
          <w:sz w:val="32"/>
          <w:szCs w:val="32"/>
        </w:rPr>
      </w:pPr>
      <w:r>
        <w:rPr>
          <w:rFonts w:hint="eastAsia" w:ascii="宋体" w:hAnsi="宋体" w:eastAsia="宋体" w:cs="宋体"/>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我部门根据年初设定的绩效目标，</w:t>
      </w:r>
      <w:r>
        <w:rPr>
          <w:rFonts w:hint="eastAsia" w:ascii="宋体" w:hAnsi="宋体" w:eastAsia="宋体" w:cs="宋体"/>
          <w:color w:val="000000" w:themeColor="text1"/>
          <w:sz w:val="32"/>
          <w:szCs w:val="32"/>
          <w:lang w:val="en-US" w:eastAsia="zh-CN"/>
          <w14:textFill>
            <w14:solidFill>
              <w14:schemeClr w14:val="tx1"/>
            </w14:solidFill>
          </w14:textFill>
        </w:rPr>
        <w:t>2023年度我单位，绩效自评项目总共有19个，普通高中免学杂费补助资金</w:t>
      </w:r>
      <w:r>
        <w:rPr>
          <w:rFonts w:hint="eastAsia" w:ascii="宋体" w:hAnsi="宋体" w:eastAsia="宋体" w:cs="宋体"/>
          <w:color w:val="000000" w:themeColor="text1"/>
          <w:sz w:val="32"/>
          <w:szCs w:val="32"/>
          <w14:textFill>
            <w14:solidFill>
              <w14:schemeClr w14:val="tx1"/>
            </w14:solidFill>
          </w14:textFill>
        </w:rPr>
        <w:t>项目</w:t>
      </w:r>
      <w:r>
        <w:rPr>
          <w:rFonts w:hint="eastAsia" w:ascii="宋体" w:hAnsi="宋体" w:eastAsia="宋体" w:cs="宋体"/>
          <w:color w:val="000000" w:themeColor="text1"/>
          <w:sz w:val="32"/>
          <w:szCs w:val="32"/>
          <w:lang w:eastAsia="zh-CN"/>
          <w14:textFill>
            <w14:solidFill>
              <w14:schemeClr w14:val="tx1"/>
            </w14:solidFill>
          </w14:textFill>
        </w:rPr>
        <w:t>等</w:t>
      </w:r>
      <w:r>
        <w:rPr>
          <w:rFonts w:hint="eastAsia" w:ascii="宋体" w:hAnsi="宋体" w:eastAsia="宋体" w:cs="宋体"/>
          <w:color w:val="000000" w:themeColor="text1"/>
          <w:sz w:val="32"/>
          <w:szCs w:val="32"/>
          <w:lang w:val="en-US" w:eastAsia="zh-CN"/>
          <w14:textFill>
            <w14:solidFill>
              <w14:schemeClr w14:val="tx1"/>
            </w14:solidFill>
          </w14:textFill>
        </w:rPr>
        <w:t>10个</w:t>
      </w:r>
      <w:r>
        <w:rPr>
          <w:rFonts w:hint="eastAsia" w:ascii="宋体" w:hAnsi="宋体" w:eastAsia="宋体" w:cs="宋体"/>
          <w:color w:val="000000" w:themeColor="text1"/>
          <w:sz w:val="32"/>
          <w:szCs w:val="32"/>
          <w14:textFill>
            <w14:solidFill>
              <w14:schemeClr w14:val="tx1"/>
            </w14:solidFill>
          </w14:textFill>
        </w:rPr>
        <w:t>自评得分为</w:t>
      </w:r>
      <w:r>
        <w:rPr>
          <w:rFonts w:hint="eastAsia" w:ascii="宋体" w:hAnsi="宋体" w:eastAsia="宋体" w:cs="宋体"/>
          <w:color w:val="000000" w:themeColor="text1"/>
          <w:sz w:val="32"/>
          <w:szCs w:val="32"/>
          <w:lang w:val="en-US" w:eastAsia="zh-CN"/>
          <w14:textFill>
            <w14:solidFill>
              <w14:schemeClr w14:val="tx1"/>
            </w14:solidFill>
          </w14:textFill>
        </w:rPr>
        <w:t>100</w:t>
      </w:r>
      <w:r>
        <w:rPr>
          <w:rFonts w:hint="eastAsia" w:ascii="宋体" w:hAnsi="宋体" w:eastAsia="宋体" w:cs="宋体"/>
          <w:color w:val="000000" w:themeColor="text1"/>
          <w:sz w:val="32"/>
          <w:szCs w:val="32"/>
          <w14:textFill>
            <w14:solidFill>
              <w14:schemeClr w14:val="tx1"/>
            </w14:solidFill>
          </w14:textFill>
        </w:rPr>
        <w:t>分</w:t>
      </w:r>
      <w:r>
        <w:rPr>
          <w:rFonts w:hint="eastAsia" w:ascii="宋体" w:hAnsi="宋体" w:eastAsia="宋体" w:cs="宋体"/>
          <w:color w:val="000000" w:themeColor="text1"/>
          <w:sz w:val="32"/>
          <w:szCs w:val="32"/>
          <w:lang w:eastAsia="zh-CN"/>
          <w14:textFill>
            <w14:solidFill>
              <w14:schemeClr w14:val="tx1"/>
            </w14:solidFill>
          </w14:textFill>
        </w:rPr>
        <w:t>，普通高中国家助学金中央补助资金等</w:t>
      </w:r>
      <w:r>
        <w:rPr>
          <w:rFonts w:hint="eastAsia" w:ascii="宋体" w:hAnsi="宋体" w:eastAsia="宋体" w:cs="宋体"/>
          <w:color w:val="000000" w:themeColor="text1"/>
          <w:sz w:val="32"/>
          <w:szCs w:val="32"/>
          <w:lang w:val="en-US" w:eastAsia="zh-CN"/>
          <w14:textFill>
            <w14:solidFill>
              <w14:schemeClr w14:val="tx1"/>
            </w14:solidFill>
          </w14:textFill>
        </w:rPr>
        <w:t>7个项目</w:t>
      </w:r>
      <w:r>
        <w:rPr>
          <w:rFonts w:hint="eastAsia" w:ascii="宋体" w:hAnsi="宋体" w:eastAsia="宋体" w:cs="宋体"/>
          <w:color w:val="000000" w:themeColor="text1"/>
          <w:sz w:val="32"/>
          <w:szCs w:val="32"/>
          <w14:textFill>
            <w14:solidFill>
              <w14:schemeClr w14:val="tx1"/>
            </w14:solidFill>
          </w14:textFill>
        </w:rPr>
        <w:t>自评得分为</w:t>
      </w:r>
      <w:r>
        <w:rPr>
          <w:rFonts w:hint="eastAsia" w:ascii="宋体" w:hAnsi="宋体" w:eastAsia="宋体" w:cs="宋体"/>
          <w:color w:val="000000" w:themeColor="text1"/>
          <w:sz w:val="32"/>
          <w:szCs w:val="32"/>
          <w:lang w:val="en-US" w:eastAsia="zh-CN"/>
          <w14:textFill>
            <w14:solidFill>
              <w14:schemeClr w14:val="tx1"/>
            </w14:solidFill>
          </w14:textFill>
        </w:rPr>
        <w:t>90—99分，高中免学费自治区补助资金(非三保))等2个项目</w:t>
      </w:r>
      <w:r>
        <w:rPr>
          <w:rFonts w:hint="eastAsia" w:ascii="宋体" w:hAnsi="宋体" w:eastAsia="宋体" w:cs="宋体"/>
          <w:color w:val="000000" w:themeColor="text1"/>
          <w:sz w:val="32"/>
          <w:szCs w:val="32"/>
          <w14:textFill>
            <w14:solidFill>
              <w14:schemeClr w14:val="tx1"/>
            </w14:solidFill>
          </w14:textFill>
        </w:rPr>
        <w:t>自评得分为</w:t>
      </w:r>
      <w:r>
        <w:rPr>
          <w:rFonts w:hint="eastAsia" w:ascii="宋体" w:hAnsi="宋体" w:eastAsia="宋体" w:cs="宋体"/>
          <w:color w:val="000000" w:themeColor="text1"/>
          <w:sz w:val="32"/>
          <w:szCs w:val="32"/>
          <w:lang w:val="en-US" w:eastAsia="zh-CN"/>
          <w14:textFill>
            <w14:solidFill>
              <w14:schemeClr w14:val="tx1"/>
            </w14:solidFill>
          </w14:textFill>
        </w:rPr>
        <w:t>80—89分。</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发现的主要问题及原因：</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宋体" w:hAnsi="宋体" w:eastAsia="宋体" w:cs="宋体"/>
          <w:color w:val="000000" w:themeColor="text1"/>
          <w:sz w:val="32"/>
          <w:szCs w:val="32"/>
          <w14:textFill>
            <w14:solidFill>
              <w14:schemeClr w14:val="tx1"/>
            </w14:solidFill>
          </w14:textFill>
        </w:rPr>
        <w:t>目标设定不明确：在绩效自评过程中，发现</w:t>
      </w:r>
      <w:r>
        <w:rPr>
          <w:rFonts w:hint="eastAsia" w:ascii="宋体" w:hAnsi="宋体" w:eastAsia="宋体" w:cs="宋体"/>
          <w:color w:val="000000" w:themeColor="text1"/>
          <w:sz w:val="32"/>
          <w:szCs w:val="32"/>
          <w:lang w:eastAsia="zh-CN"/>
          <w14:textFill>
            <w14:solidFill>
              <w14:schemeClr w14:val="tx1"/>
            </w14:solidFill>
          </w14:textFill>
        </w:rPr>
        <w:t>一些</w:t>
      </w:r>
      <w:r>
        <w:rPr>
          <w:rFonts w:hint="eastAsia" w:ascii="宋体" w:hAnsi="宋体" w:eastAsia="宋体" w:cs="宋体"/>
          <w:color w:val="000000" w:themeColor="text1"/>
          <w:sz w:val="32"/>
          <w:szCs w:val="32"/>
          <w14:textFill>
            <w14:solidFill>
              <w14:schemeClr w14:val="tx1"/>
            </w14:solidFill>
          </w14:textFill>
        </w:rPr>
        <w:t>目标设定不够明确，导致工作重点和方向不清晰。原因是目标制定时沟通不足，或者目标过于宽泛、笼统。</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t>工作计划不合理：在执行</w:t>
      </w:r>
      <w:r>
        <w:rPr>
          <w:rFonts w:hint="eastAsia" w:ascii="宋体" w:hAnsi="宋体" w:eastAsia="宋体" w:cs="宋体"/>
          <w:color w:val="000000" w:themeColor="text1"/>
          <w:sz w:val="32"/>
          <w:szCs w:val="32"/>
          <w:lang w:eastAsia="zh-CN"/>
          <w14:textFill>
            <w14:solidFill>
              <w14:schemeClr w14:val="tx1"/>
            </w14:solidFill>
          </w14:textFill>
        </w:rPr>
        <w:t>预算绩效时</w:t>
      </w:r>
      <w:r>
        <w:rPr>
          <w:rFonts w:hint="eastAsia" w:ascii="宋体" w:hAnsi="宋体" w:eastAsia="宋体" w:cs="宋体"/>
          <w:color w:val="000000" w:themeColor="text1"/>
          <w:sz w:val="32"/>
          <w:szCs w:val="32"/>
          <w14:textFill>
            <w14:solidFill>
              <w14:schemeClr w14:val="tx1"/>
            </w14:solidFill>
          </w14:textFill>
        </w:rPr>
        <w:t>时，发现自己的工作计划不合理，导致工作效率低下。原因是计划制定时没有充分考虑实际情况，或者计划过于严格、缺乏灵活性。</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宋体" w:hAnsi="宋体" w:eastAsia="宋体" w:cs="宋体"/>
          <w:color w:val="000000" w:themeColor="text1"/>
          <w:sz w:val="32"/>
          <w:szCs w:val="32"/>
          <w14:textFill>
            <w14:solidFill>
              <w14:schemeClr w14:val="tx1"/>
            </w14:solidFill>
          </w14:textFill>
        </w:rPr>
        <w:t>时间管理不佳：在绩效自评过程中，发现自己的时间管理能力有待提高，导致工作进度滞后。原因是没有合理安排工作时间，或者容易受到干扰、分心。</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w:t>
      </w:r>
      <w:r>
        <w:rPr>
          <w:rFonts w:hint="eastAsia" w:ascii="宋体" w:hAnsi="宋体" w:eastAsia="宋体" w:cs="宋体"/>
          <w:color w:val="000000" w:themeColor="text1"/>
          <w:sz w:val="32"/>
          <w:szCs w:val="32"/>
          <w14:textFill>
            <w14:solidFill>
              <w14:schemeClr w14:val="tx1"/>
            </w14:solidFill>
          </w14:textFill>
        </w:rPr>
        <w:t>技能不足：在完成</w:t>
      </w:r>
      <w:r>
        <w:rPr>
          <w:rFonts w:hint="eastAsia" w:ascii="宋体" w:hAnsi="宋体" w:eastAsia="宋体" w:cs="宋体"/>
          <w:color w:val="000000" w:themeColor="text1"/>
          <w:sz w:val="32"/>
          <w:szCs w:val="32"/>
          <w:lang w:eastAsia="zh-CN"/>
          <w14:textFill>
            <w14:solidFill>
              <w14:schemeClr w14:val="tx1"/>
            </w14:solidFill>
          </w14:textFill>
        </w:rPr>
        <w:t>预算绩效</w:t>
      </w:r>
      <w:r>
        <w:rPr>
          <w:rFonts w:hint="eastAsia" w:ascii="宋体" w:hAnsi="宋体" w:eastAsia="宋体" w:cs="宋体"/>
          <w:color w:val="000000" w:themeColor="text1"/>
          <w:sz w:val="32"/>
          <w:szCs w:val="32"/>
          <w14:textFill>
            <w14:solidFill>
              <w14:schemeClr w14:val="tx1"/>
            </w14:solidFill>
          </w14:textFill>
        </w:rPr>
        <w:t>任务时，发现自己的技能不足，导致工作质量不高。原因可能是没有及时学习和提升自己的技能，或者缺乏实践经验。</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下一步改进措施：</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宋体" w:hAnsi="宋体" w:eastAsia="宋体" w:cs="宋体"/>
          <w:color w:val="000000" w:themeColor="text1"/>
          <w:sz w:val="32"/>
          <w:szCs w:val="32"/>
          <w14:textFill>
            <w14:solidFill>
              <w14:schemeClr w14:val="tx1"/>
            </w14:solidFill>
          </w14:textFill>
        </w:rPr>
        <w:t>明确目标和责任：确保每个部门和</w:t>
      </w:r>
      <w:r>
        <w:rPr>
          <w:rFonts w:hint="eastAsia" w:ascii="宋体" w:hAnsi="宋体" w:eastAsia="宋体" w:cs="宋体"/>
          <w:color w:val="000000" w:themeColor="text1"/>
          <w:sz w:val="32"/>
          <w:szCs w:val="32"/>
          <w:lang w:eastAsia="zh-CN"/>
          <w14:textFill>
            <w14:solidFill>
              <w14:schemeClr w14:val="tx1"/>
            </w14:solidFill>
          </w14:textFill>
        </w:rPr>
        <w:t>部门人员</w:t>
      </w:r>
      <w:r>
        <w:rPr>
          <w:rFonts w:hint="eastAsia" w:ascii="宋体" w:hAnsi="宋体" w:eastAsia="宋体" w:cs="宋体"/>
          <w:color w:val="000000" w:themeColor="text1"/>
          <w:sz w:val="32"/>
          <w:szCs w:val="32"/>
          <w14:textFill>
            <w14:solidFill>
              <w14:schemeClr w14:val="tx1"/>
            </w14:solidFill>
          </w14:textFill>
        </w:rPr>
        <w:t>都清楚自己的预算目标和责任，以便更好地实现绩效目标。</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t>加强预算编制和执行过程的监督：加强对预算编制和执行过程的监督，确保预算的合理性和有效性。</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宋体" w:hAnsi="宋体" w:eastAsia="宋体" w:cs="宋体"/>
          <w:color w:val="000000" w:themeColor="text1"/>
          <w:sz w:val="32"/>
          <w:szCs w:val="32"/>
          <w14:textFill>
            <w14:solidFill>
              <w14:schemeClr w14:val="tx1"/>
            </w14:solidFill>
          </w14:textFill>
        </w:rPr>
        <w:t>提高预算编制的准确性：通过加强数据分析和预测，提高预算编制的准确性，以便更好地指导实际工作。</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w:t>
      </w:r>
      <w:r>
        <w:rPr>
          <w:rFonts w:hint="eastAsia" w:ascii="宋体" w:hAnsi="宋体" w:eastAsia="宋体" w:cs="宋体"/>
          <w:color w:val="000000" w:themeColor="text1"/>
          <w:sz w:val="32"/>
          <w:szCs w:val="32"/>
          <w14:textFill>
            <w14:solidFill>
              <w14:schemeClr w14:val="tx1"/>
            </w14:solidFill>
          </w14:textFill>
        </w:rPr>
        <w:t>建立绩效考核体系：建立科学、合理的绩效考核体系，将预算绩效与</w:t>
      </w:r>
      <w:r>
        <w:rPr>
          <w:rFonts w:hint="eastAsia" w:ascii="宋体" w:hAnsi="宋体" w:eastAsia="宋体" w:cs="宋体"/>
          <w:color w:val="000000" w:themeColor="text1"/>
          <w:sz w:val="32"/>
          <w:szCs w:val="32"/>
          <w:lang w:eastAsia="zh-CN"/>
          <w14:textFill>
            <w14:solidFill>
              <w14:schemeClr w14:val="tx1"/>
            </w14:solidFill>
          </w14:textFill>
        </w:rPr>
        <w:t>项目负责人</w:t>
      </w:r>
      <w:r>
        <w:rPr>
          <w:rFonts w:hint="eastAsia" w:ascii="宋体" w:hAnsi="宋体" w:eastAsia="宋体" w:cs="宋体"/>
          <w:color w:val="000000" w:themeColor="text1"/>
          <w:sz w:val="32"/>
          <w:szCs w:val="32"/>
          <w14:textFill>
            <w14:solidFill>
              <w14:schemeClr w14:val="tx1"/>
            </w14:solidFill>
          </w14:textFill>
        </w:rPr>
        <w:t>的奖惩挂钩，激励</w:t>
      </w:r>
      <w:r>
        <w:rPr>
          <w:rFonts w:hint="eastAsia" w:ascii="宋体" w:hAnsi="宋体" w:eastAsia="宋体" w:cs="宋体"/>
          <w:color w:val="000000" w:themeColor="text1"/>
          <w:sz w:val="32"/>
          <w:szCs w:val="32"/>
          <w:lang w:eastAsia="zh-CN"/>
          <w14:textFill>
            <w14:solidFill>
              <w14:schemeClr w14:val="tx1"/>
            </w14:solidFill>
          </w14:textFill>
        </w:rPr>
        <w:t>项目负责人</w:t>
      </w:r>
      <w:r>
        <w:rPr>
          <w:rFonts w:hint="eastAsia" w:ascii="宋体" w:hAnsi="宋体" w:eastAsia="宋体" w:cs="宋体"/>
          <w:color w:val="000000" w:themeColor="text1"/>
          <w:sz w:val="32"/>
          <w:szCs w:val="32"/>
          <w14:textFill>
            <w14:solidFill>
              <w14:schemeClr w14:val="tx1"/>
            </w14:solidFill>
          </w14:textFill>
        </w:rPr>
        <w:t>提高工作效率。</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宋体" w:hAnsi="宋体" w:eastAsia="宋体" w:cs="宋体"/>
          <w:color w:val="000000" w:themeColor="text1"/>
          <w:sz w:val="32"/>
          <w:szCs w:val="32"/>
          <w14:textFill>
            <w14:solidFill>
              <w14:schemeClr w14:val="tx1"/>
            </w14:solidFill>
          </w14:textFill>
        </w:rPr>
        <w:t>加强培训和沟通：加强</w:t>
      </w:r>
      <w:r>
        <w:rPr>
          <w:rFonts w:hint="eastAsia" w:ascii="宋体" w:hAnsi="宋体" w:eastAsia="宋体" w:cs="宋体"/>
          <w:color w:val="000000" w:themeColor="text1"/>
          <w:sz w:val="32"/>
          <w:szCs w:val="32"/>
          <w:lang w:eastAsia="zh-CN"/>
          <w14:textFill>
            <w14:solidFill>
              <w14:schemeClr w14:val="tx1"/>
            </w14:solidFill>
          </w14:textFill>
        </w:rPr>
        <w:t>教职工</w:t>
      </w:r>
      <w:r>
        <w:rPr>
          <w:rFonts w:hint="eastAsia" w:ascii="宋体" w:hAnsi="宋体" w:eastAsia="宋体" w:cs="宋体"/>
          <w:color w:val="000000" w:themeColor="text1"/>
          <w:sz w:val="32"/>
          <w:szCs w:val="32"/>
          <w14:textFill>
            <w14:solidFill>
              <w14:schemeClr w14:val="tx1"/>
            </w14:solidFill>
          </w14:textFill>
        </w:rPr>
        <w:t>培训，提高</w:t>
      </w:r>
      <w:r>
        <w:rPr>
          <w:rFonts w:hint="eastAsia" w:ascii="宋体" w:hAnsi="宋体" w:eastAsia="宋体" w:cs="宋体"/>
          <w:color w:val="000000" w:themeColor="text1"/>
          <w:sz w:val="32"/>
          <w:szCs w:val="32"/>
          <w:lang w:eastAsia="zh-CN"/>
          <w14:textFill>
            <w14:solidFill>
              <w14:schemeClr w14:val="tx1"/>
            </w14:solidFill>
          </w14:textFill>
        </w:rPr>
        <w:t>项目负责人</w:t>
      </w:r>
      <w:r>
        <w:rPr>
          <w:rFonts w:hint="eastAsia" w:ascii="宋体" w:hAnsi="宋体" w:eastAsia="宋体" w:cs="宋体"/>
          <w:color w:val="000000" w:themeColor="text1"/>
          <w:sz w:val="32"/>
          <w:szCs w:val="32"/>
          <w14:textFill>
            <w14:solidFill>
              <w14:schemeClr w14:val="tx1"/>
            </w14:solidFill>
          </w14:textFill>
        </w:rPr>
        <w:t>的业务能力和预算管理水平；加强部门之间的沟通，确保预算信息的及时传递和共享。</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（6）、</w:t>
      </w:r>
      <w:r>
        <w:rPr>
          <w:rFonts w:hint="eastAsia" w:ascii="宋体" w:hAnsi="宋体" w:eastAsia="宋体" w:cs="宋体"/>
          <w:color w:val="000000" w:themeColor="text1"/>
          <w:sz w:val="32"/>
          <w:szCs w:val="32"/>
          <w14:textFill>
            <w14:solidFill>
              <w14:schemeClr w14:val="tx1"/>
            </w14:solidFill>
          </w14:textFill>
        </w:rPr>
        <w:t>定期评估和调整预算：定期对预算进行评估和调整，确保预算与实际情况相适应，提高预算执行效果。</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（7）、</w:t>
      </w:r>
      <w:r>
        <w:rPr>
          <w:rFonts w:hint="eastAsia" w:ascii="宋体" w:hAnsi="宋体" w:eastAsia="宋体" w:cs="宋体"/>
          <w:color w:val="000000" w:themeColor="text1"/>
          <w:sz w:val="32"/>
          <w:szCs w:val="32"/>
          <w14:textFill>
            <w14:solidFill>
              <w14:schemeClr w14:val="tx1"/>
            </w14:solidFill>
          </w14:textFill>
        </w:rPr>
        <w:t>强化风险管理：加强对预算风险的识别、评估和控制，降低预算执行过程中的风险。</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宋体" w:hAnsi="宋体" w:eastAsia="宋体" w:cs="宋体"/>
          <w:color w:val="000000" w:themeColor="text1"/>
          <w:sz w:val="32"/>
          <w:szCs w:val="32"/>
          <w14:textFill>
            <w14:solidFill>
              <w14:schemeClr w14:val="tx1"/>
            </w14:solidFill>
          </w14:textFill>
        </w:rPr>
        <w:t>部分重点项目绩效自评情况</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根据年初设定的绩效目标，</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普通高中免学杂费补助资金</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项目自评得分为</w:t>
      </w:r>
      <w:r>
        <w:rPr>
          <w:rFonts w:hint="eastAsia" w:ascii="宋体" w:hAnsi="宋体" w:eastAsia="宋体" w:cs="宋体"/>
          <w:color w:val="000000" w:themeColor="text1"/>
          <w:sz w:val="32"/>
          <w:szCs w:val="32"/>
          <w:lang w:val="en-US" w:eastAsia="zh-CN"/>
          <w14:textFill>
            <w14:solidFill>
              <w14:schemeClr w14:val="tx1"/>
            </w14:solidFill>
          </w14:textFill>
        </w:rPr>
        <w:t>100</w:t>
      </w:r>
      <w:r>
        <w:rPr>
          <w:rFonts w:hint="eastAsia" w:ascii="宋体" w:hAnsi="宋体" w:eastAsia="宋体" w:cs="宋体"/>
          <w:color w:val="000000" w:themeColor="text1"/>
          <w:sz w:val="32"/>
          <w:szCs w:val="32"/>
          <w14:textFill>
            <w14:solidFill>
              <w14:schemeClr w14:val="tx1"/>
            </w14:solidFill>
          </w14:textFill>
        </w:rPr>
        <w:t>分，</w:t>
      </w:r>
      <w:r>
        <w:rPr>
          <w:rFonts w:hint="eastAsia" w:ascii="宋体" w:hAnsi="宋体" w:eastAsia="宋体" w:cs="宋体"/>
          <w:color w:val="000000" w:themeColor="text1"/>
          <w:sz w:val="32"/>
          <w:szCs w:val="32"/>
          <w:lang w:eastAsia="zh-CN"/>
          <w14:textFill>
            <w14:solidFill>
              <w14:schemeClr w14:val="tx1"/>
            </w14:solidFill>
          </w14:textFill>
        </w:rPr>
        <w:t>一</w:t>
      </w:r>
      <w:r>
        <w:rPr>
          <w:rFonts w:hint="eastAsia" w:ascii="宋体" w:hAnsi="宋体" w:eastAsia="宋体" w:cs="宋体"/>
          <w:color w:val="000000" w:themeColor="text1"/>
          <w:sz w:val="32"/>
          <w:szCs w:val="32"/>
          <w14:textFill>
            <w14:solidFill>
              <w14:schemeClr w14:val="tx1"/>
            </w14:solidFill>
          </w14:textFill>
        </w:rPr>
        <w:t>等，项目全年预算数为</w:t>
      </w:r>
      <w:r>
        <w:rPr>
          <w:rFonts w:hint="eastAsia" w:ascii="宋体" w:hAnsi="宋体" w:eastAsia="宋体" w:cs="宋体"/>
          <w:color w:val="000000" w:themeColor="text1"/>
          <w:sz w:val="32"/>
          <w:szCs w:val="32"/>
          <w:lang w:val="en-US" w:eastAsia="zh-CN"/>
          <w14:textFill>
            <w14:solidFill>
              <w14:schemeClr w14:val="tx1"/>
            </w14:solidFill>
          </w14:textFill>
        </w:rPr>
        <w:t>59.01</w:t>
      </w:r>
      <w:r>
        <w:rPr>
          <w:rFonts w:hint="eastAsia" w:ascii="宋体" w:hAnsi="宋体" w:eastAsia="宋体" w:cs="宋体"/>
          <w:color w:val="000000" w:themeColor="text1"/>
          <w:sz w:val="32"/>
          <w:szCs w:val="32"/>
          <w14:textFill>
            <w14:solidFill>
              <w14:schemeClr w14:val="tx1"/>
            </w14:solidFill>
          </w14:textFill>
        </w:rPr>
        <w:t>万元，执行数为</w:t>
      </w:r>
      <w:r>
        <w:rPr>
          <w:rFonts w:hint="eastAsia" w:ascii="宋体" w:hAnsi="宋体" w:eastAsia="宋体" w:cs="宋体"/>
          <w:color w:val="000000" w:themeColor="text1"/>
          <w:sz w:val="32"/>
          <w:szCs w:val="32"/>
          <w:lang w:val="en-US" w:eastAsia="zh-CN"/>
          <w14:textFill>
            <w14:solidFill>
              <w14:schemeClr w14:val="tx1"/>
            </w14:solidFill>
          </w14:textFill>
        </w:rPr>
        <w:t>59.01</w:t>
      </w:r>
      <w:r>
        <w:rPr>
          <w:rFonts w:hint="eastAsia" w:ascii="宋体" w:hAnsi="宋体" w:eastAsia="宋体" w:cs="宋体"/>
          <w:color w:val="000000" w:themeColor="text1"/>
          <w:sz w:val="32"/>
          <w:szCs w:val="32"/>
          <w14:textFill>
            <w14:solidFill>
              <w14:schemeClr w14:val="tx1"/>
            </w14:solidFill>
          </w14:textFill>
        </w:rPr>
        <w:t>万元，完成预算的</w:t>
      </w:r>
      <w:r>
        <w:rPr>
          <w:rFonts w:hint="eastAsia" w:ascii="宋体" w:hAnsi="宋体" w:eastAsia="宋体" w:cs="宋体"/>
          <w:color w:val="000000" w:themeColor="text1"/>
          <w:sz w:val="32"/>
          <w:szCs w:val="32"/>
          <w:lang w:val="en-US" w:eastAsia="zh-CN"/>
          <w14:textFill>
            <w14:solidFill>
              <w14:schemeClr w14:val="tx1"/>
            </w14:solidFill>
          </w14:textFill>
        </w:rPr>
        <w:t>100</w:t>
      </w:r>
      <w:r>
        <w:rPr>
          <w:rFonts w:hint="eastAsia" w:ascii="宋体" w:hAnsi="宋体" w:eastAsia="宋体" w:cs="宋体"/>
          <w:color w:val="000000" w:themeColor="text1"/>
          <w:sz w:val="32"/>
          <w:szCs w:val="32"/>
          <w14:textFill>
            <w14:solidFill>
              <w14:schemeClr w14:val="tx1"/>
            </w14:solidFill>
          </w14:textFill>
        </w:rPr>
        <w:t>%。项目绩效目标完成情况：一是</w:t>
      </w:r>
      <w:r>
        <w:rPr>
          <w:rFonts w:hint="eastAsia" w:ascii="宋体" w:hAnsi="宋体" w:eastAsia="宋体" w:cs="宋体"/>
          <w:color w:val="000000" w:themeColor="text1"/>
          <w:sz w:val="32"/>
          <w:szCs w:val="32"/>
          <w:lang w:eastAsia="zh-CN"/>
          <w14:textFill>
            <w14:solidFill>
              <w14:schemeClr w14:val="tx1"/>
            </w14:solidFill>
          </w14:textFill>
        </w:rPr>
        <w:t>结合学校实际情况对</w:t>
      </w:r>
      <w:r>
        <w:rPr>
          <w:rFonts w:hint="eastAsia" w:ascii="宋体" w:hAnsi="宋体" w:eastAsia="宋体" w:cs="宋体"/>
          <w:color w:val="000000" w:themeColor="text1"/>
          <w:sz w:val="32"/>
          <w:szCs w:val="32"/>
          <w:lang w:val="en-US" w:eastAsia="zh-CN"/>
          <w14:textFill>
            <w14:solidFill>
              <w14:schemeClr w14:val="tx1"/>
            </w14:solidFill>
          </w14:textFill>
        </w:rPr>
        <w:t>715名普通高中家庭经济困难在校学生进行资助。按照免学费学生人数和免学费标准补助学校，减轻学生负担的同时保证学校正常运转</w:t>
      </w:r>
      <w:r>
        <w:rPr>
          <w:rFonts w:hint="eastAsia" w:ascii="宋体" w:hAnsi="宋体" w:eastAsia="宋体" w:cs="宋体"/>
          <w:color w:val="000000" w:themeColor="text1"/>
          <w:sz w:val="32"/>
          <w:szCs w:val="32"/>
          <w14:textFill>
            <w14:solidFill>
              <w14:schemeClr w14:val="tx1"/>
            </w14:solidFill>
          </w14:textFill>
        </w:rPr>
        <w:t>；二是</w:t>
      </w:r>
      <w:r>
        <w:rPr>
          <w:rFonts w:hint="eastAsia" w:ascii="宋体" w:hAnsi="宋体" w:eastAsia="宋体" w:cs="宋体"/>
          <w:color w:val="000000" w:themeColor="text1"/>
          <w:sz w:val="32"/>
          <w:szCs w:val="32"/>
          <w:lang w:eastAsia="zh-CN"/>
          <w14:textFill>
            <w14:solidFill>
              <w14:schemeClr w14:val="tx1"/>
            </w14:solidFill>
          </w14:textFill>
        </w:rPr>
        <w:t>按照资金安排进度每学期按时发放，确保学生顺利完成学业</w:t>
      </w:r>
      <w:r>
        <w:rPr>
          <w:rFonts w:hint="eastAsia" w:ascii="宋体" w:hAnsi="宋体" w:eastAsia="宋体" w:cs="宋体"/>
          <w:color w:val="000000" w:themeColor="text1"/>
          <w:sz w:val="32"/>
          <w:szCs w:val="32"/>
          <w14:textFill>
            <w14:solidFill>
              <w14:schemeClr w14:val="tx1"/>
            </w14:solidFill>
          </w14:textFill>
        </w:rPr>
        <w:t>。自评发现的主要问题及原因：</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宋体" w:hAnsi="宋体" w:eastAsia="宋体" w:cs="宋体"/>
          <w:color w:val="000000" w:themeColor="text1"/>
          <w:sz w:val="32"/>
          <w:szCs w:val="32"/>
          <w14:textFill>
            <w14:solidFill>
              <w14:schemeClr w14:val="tx1"/>
            </w14:solidFill>
          </w14:textFill>
        </w:rPr>
        <w:t>沟通协作能力差：在绩效自评过程中，可能会发现自己的沟通协作能力有待提高，导致工作效果不佳。原因是沟通能力不强，或者缺乏团队合作精神。</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t>自我激励不足：在完成</w:t>
      </w:r>
      <w:r>
        <w:rPr>
          <w:rFonts w:hint="eastAsia" w:ascii="宋体" w:hAnsi="宋体" w:eastAsia="宋体" w:cs="宋体"/>
          <w:color w:val="000000" w:themeColor="text1"/>
          <w:sz w:val="32"/>
          <w:szCs w:val="32"/>
          <w:lang w:eastAsia="zh-CN"/>
          <w14:textFill>
            <w14:solidFill>
              <w14:schemeClr w14:val="tx1"/>
            </w14:solidFill>
          </w14:textFill>
        </w:rPr>
        <w:t>预算绩效</w:t>
      </w:r>
      <w:r>
        <w:rPr>
          <w:rFonts w:hint="eastAsia" w:ascii="宋体" w:hAnsi="宋体" w:eastAsia="宋体" w:cs="宋体"/>
          <w:color w:val="000000" w:themeColor="text1"/>
          <w:sz w:val="32"/>
          <w:szCs w:val="32"/>
          <w14:textFill>
            <w14:solidFill>
              <w14:schemeClr w14:val="tx1"/>
            </w14:solidFill>
          </w14:textFill>
        </w:rPr>
        <w:t>时，发现自己的自我激励能力不足，导致工作积极性不高。原因是缺乏明确的职业规划和发展目标，或者对工作缺乏热情和动力。</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宋体" w:hAnsi="宋体" w:eastAsia="宋体" w:cs="宋体"/>
          <w:color w:val="000000" w:themeColor="text1"/>
          <w:sz w:val="32"/>
          <w:szCs w:val="32"/>
          <w14:textFill>
            <w14:solidFill>
              <w14:schemeClr w14:val="tx1"/>
            </w14:solidFill>
          </w14:textFill>
        </w:rPr>
        <w:t>反馈与改进不及时：在绩效自评过程中，发现自己在反馈和改进方面做得不够及时，导致问题无法及时发现和解决。原因是缺乏有效的反馈机制，或者对自身问题的认识不够深刻。</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下一步改进措施：</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宋体" w:hAnsi="宋体" w:eastAsia="宋体" w:cs="宋体"/>
          <w:color w:val="000000" w:themeColor="text1"/>
          <w:sz w:val="32"/>
          <w:szCs w:val="32"/>
          <w14:textFill>
            <w14:solidFill>
              <w14:schemeClr w14:val="tx1"/>
            </w14:solidFill>
          </w14:textFill>
        </w:rPr>
        <w:t>优化资源配置：合理配置资源，确保预算资金的有效利用，提高单位整体绩效。</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t>引入信息技术支持：利用信息技术手段，提高预算管理的效率和准确性，为预算绩效改进提供技术支持。</w:t>
      </w:r>
    </w:p>
    <w:p>
      <w:pPr>
        <w:ind w:firstLine="640" w:firstLineChars="200"/>
        <w:jc w:val="lef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宋体" w:hAnsi="宋体" w:eastAsia="宋体" w:cs="宋体"/>
          <w:color w:val="000000" w:themeColor="text1"/>
          <w:sz w:val="32"/>
          <w:szCs w:val="32"/>
          <w14:textFill>
            <w14:solidFill>
              <w14:schemeClr w14:val="tx1"/>
            </w14:solidFill>
          </w14:textFill>
        </w:rPr>
        <w:t>建立激励机制：建立与预算绩效挂钩的激励机制，鼓励</w:t>
      </w:r>
      <w:r>
        <w:rPr>
          <w:rFonts w:hint="eastAsia" w:ascii="宋体" w:hAnsi="宋体" w:eastAsia="宋体" w:cs="宋体"/>
          <w:color w:val="000000" w:themeColor="text1"/>
          <w:sz w:val="32"/>
          <w:szCs w:val="32"/>
          <w:lang w:eastAsia="zh-CN"/>
          <w14:textFill>
            <w14:solidFill>
              <w14:schemeClr w14:val="tx1"/>
            </w14:solidFill>
          </w14:textFill>
        </w:rPr>
        <w:t>教职工</w:t>
      </w:r>
      <w:r>
        <w:rPr>
          <w:rFonts w:hint="eastAsia" w:ascii="宋体" w:hAnsi="宋体" w:eastAsia="宋体" w:cs="宋体"/>
          <w:color w:val="000000" w:themeColor="text1"/>
          <w:sz w:val="32"/>
          <w:szCs w:val="32"/>
          <w14:textFill>
            <w14:solidFill>
              <w14:schemeClr w14:val="tx1"/>
            </w14:solidFill>
          </w14:textFill>
        </w:rPr>
        <w:t>积极参与预算管理工作，提高预算绩效。</w:t>
      </w:r>
    </w:p>
    <w:p>
      <w:pPr>
        <w:jc w:val="left"/>
        <w:rPr>
          <w:rFonts w:hint="eastAsia" w:ascii="宋体" w:hAnsi="宋体" w:eastAsia="宋体" w:cs="宋体"/>
          <w:sz w:val="32"/>
          <w:szCs w:val="32"/>
          <w:highlight w:val="none"/>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一、财政拨款收入：指</w:t>
      </w:r>
      <w:r>
        <w:rPr>
          <w:rFonts w:hint="eastAsia" w:ascii="宋体" w:hAnsi="宋体" w:eastAsia="宋体" w:cs="宋体"/>
          <w:sz w:val="32"/>
          <w:u w:color="auto"/>
        </w:rPr>
        <w:t>环江毛南族自治县财政部门当年拨付的资金。</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二、事业收入：指事业单位开展专业业务活动及辅助活动所取得的收入。</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三、经营收入：指事业单位在专业业务活动及其辅助活动之外开展非独立核算经营活动取得的收入。</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四、其他收入：指除上述“财政拨款收入”“事业收入”“经营收入”等以外的收入。</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六、年初结转和结余：指以前年度尚未完成、结转到本年 按有关规定继续使用的资金</w:t>
      </w:r>
      <w:r>
        <w:rPr>
          <w:rFonts w:hint="eastAsia" w:ascii="宋体" w:hAnsi="宋体" w:eastAsia="宋体" w:cs="宋体"/>
          <w:sz w:val="32"/>
          <w:szCs w:val="32"/>
          <w:highlight w:val="none"/>
          <w:lang w:eastAsia="zh-CN"/>
        </w:rPr>
        <w:t>。</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九、基本支出：指为保障机构正常运转、完成日常工作任务而发生的人员支出和公用支出。 </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十、项目支出：指在基本支出之外为完成特定行政任务和事业发展目标所发生的支出。 </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十一、经营支出：指事业单位在专业业务活动及其辅助活动之外开展非独立核算经营活动发生的支出。</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十二、“三公”经费：纳入</w:t>
      </w:r>
      <w:r>
        <w:rPr>
          <w:rFonts w:hint="eastAsia" w:ascii="宋体" w:hAnsi="宋体" w:eastAsia="宋体" w:cs="宋体"/>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1MWUwNGE2MmIxYzE1NzJhOGRlZmRlMDUzN2NjOW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6E6810"/>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83748"/>
    <w:rsid w:val="015F1951"/>
    <w:rsid w:val="01B14C06"/>
    <w:rsid w:val="01BF5575"/>
    <w:rsid w:val="01E21263"/>
    <w:rsid w:val="020C171D"/>
    <w:rsid w:val="0216715F"/>
    <w:rsid w:val="029562D6"/>
    <w:rsid w:val="02D037B2"/>
    <w:rsid w:val="02E0291A"/>
    <w:rsid w:val="02EA149A"/>
    <w:rsid w:val="03061DEB"/>
    <w:rsid w:val="035717DD"/>
    <w:rsid w:val="037B371D"/>
    <w:rsid w:val="04E54546"/>
    <w:rsid w:val="051C683A"/>
    <w:rsid w:val="054A15F9"/>
    <w:rsid w:val="05992762"/>
    <w:rsid w:val="05B90DFE"/>
    <w:rsid w:val="06A44D39"/>
    <w:rsid w:val="07B0770E"/>
    <w:rsid w:val="08386081"/>
    <w:rsid w:val="084A5FDC"/>
    <w:rsid w:val="0942143F"/>
    <w:rsid w:val="09572537"/>
    <w:rsid w:val="09833D57"/>
    <w:rsid w:val="0BB72D37"/>
    <w:rsid w:val="0BDC6D23"/>
    <w:rsid w:val="0D100297"/>
    <w:rsid w:val="0D202B45"/>
    <w:rsid w:val="0D7A2D67"/>
    <w:rsid w:val="0DD61B18"/>
    <w:rsid w:val="0E3B7FF1"/>
    <w:rsid w:val="0F256C33"/>
    <w:rsid w:val="0F380715"/>
    <w:rsid w:val="0F8D4C87"/>
    <w:rsid w:val="103233B6"/>
    <w:rsid w:val="10505FAA"/>
    <w:rsid w:val="1054157E"/>
    <w:rsid w:val="105C6685"/>
    <w:rsid w:val="105F7E7E"/>
    <w:rsid w:val="107F4121"/>
    <w:rsid w:val="10AB3168"/>
    <w:rsid w:val="11812E78"/>
    <w:rsid w:val="11C444E1"/>
    <w:rsid w:val="11E56B5B"/>
    <w:rsid w:val="125C77AB"/>
    <w:rsid w:val="13661F63"/>
    <w:rsid w:val="13EE3A98"/>
    <w:rsid w:val="14CB726E"/>
    <w:rsid w:val="1674297A"/>
    <w:rsid w:val="16757273"/>
    <w:rsid w:val="17A353B8"/>
    <w:rsid w:val="17E92249"/>
    <w:rsid w:val="17EE4066"/>
    <w:rsid w:val="1821268E"/>
    <w:rsid w:val="18D304F1"/>
    <w:rsid w:val="1948000B"/>
    <w:rsid w:val="194B54E8"/>
    <w:rsid w:val="19CD414F"/>
    <w:rsid w:val="19DB6C10"/>
    <w:rsid w:val="19F32577"/>
    <w:rsid w:val="19F45B80"/>
    <w:rsid w:val="1A7D7923"/>
    <w:rsid w:val="1AED3683"/>
    <w:rsid w:val="1B0C078D"/>
    <w:rsid w:val="1B2B31E2"/>
    <w:rsid w:val="1B305137"/>
    <w:rsid w:val="1B391A9C"/>
    <w:rsid w:val="1B4C295A"/>
    <w:rsid w:val="1B776A68"/>
    <w:rsid w:val="1B973C63"/>
    <w:rsid w:val="1BA1001E"/>
    <w:rsid w:val="1BBE01F3"/>
    <w:rsid w:val="1BDE43F2"/>
    <w:rsid w:val="1BE06C8D"/>
    <w:rsid w:val="1BE834C2"/>
    <w:rsid w:val="1CF63490"/>
    <w:rsid w:val="1D317259"/>
    <w:rsid w:val="1D412E8A"/>
    <w:rsid w:val="1D4B5AB7"/>
    <w:rsid w:val="1DB05E6E"/>
    <w:rsid w:val="1E407CEF"/>
    <w:rsid w:val="1E664F5B"/>
    <w:rsid w:val="1EB34BE1"/>
    <w:rsid w:val="1F8F36C1"/>
    <w:rsid w:val="200A7EAB"/>
    <w:rsid w:val="20CD6936"/>
    <w:rsid w:val="20E41114"/>
    <w:rsid w:val="215E639F"/>
    <w:rsid w:val="21E604A4"/>
    <w:rsid w:val="21EC3183"/>
    <w:rsid w:val="225E72CD"/>
    <w:rsid w:val="22D5780F"/>
    <w:rsid w:val="23494431"/>
    <w:rsid w:val="24567F3A"/>
    <w:rsid w:val="246E2F77"/>
    <w:rsid w:val="24A106B2"/>
    <w:rsid w:val="24C7636B"/>
    <w:rsid w:val="254B4E2B"/>
    <w:rsid w:val="263C68E5"/>
    <w:rsid w:val="268274CE"/>
    <w:rsid w:val="269229A8"/>
    <w:rsid w:val="270D202F"/>
    <w:rsid w:val="27B06F8F"/>
    <w:rsid w:val="283D7C94"/>
    <w:rsid w:val="28490595"/>
    <w:rsid w:val="28677AEB"/>
    <w:rsid w:val="28CB3F50"/>
    <w:rsid w:val="28E82D54"/>
    <w:rsid w:val="28F65471"/>
    <w:rsid w:val="29480E03"/>
    <w:rsid w:val="29606D8E"/>
    <w:rsid w:val="296D5007"/>
    <w:rsid w:val="2983634D"/>
    <w:rsid w:val="2A6428AE"/>
    <w:rsid w:val="2A6C52BE"/>
    <w:rsid w:val="2B65243A"/>
    <w:rsid w:val="2B9421A1"/>
    <w:rsid w:val="2BB02055"/>
    <w:rsid w:val="2BB13E5E"/>
    <w:rsid w:val="2C560CFA"/>
    <w:rsid w:val="2C575A56"/>
    <w:rsid w:val="2C901738"/>
    <w:rsid w:val="2CA3146B"/>
    <w:rsid w:val="2CB66E03"/>
    <w:rsid w:val="2CE20F04"/>
    <w:rsid w:val="2CFD3C05"/>
    <w:rsid w:val="2D8E211C"/>
    <w:rsid w:val="2E9F5C62"/>
    <w:rsid w:val="2ECD6C74"/>
    <w:rsid w:val="2F25085E"/>
    <w:rsid w:val="2F257714"/>
    <w:rsid w:val="2F2942A2"/>
    <w:rsid w:val="2F2B5748"/>
    <w:rsid w:val="2F3275E5"/>
    <w:rsid w:val="3076564F"/>
    <w:rsid w:val="30AA08EF"/>
    <w:rsid w:val="30D23D1C"/>
    <w:rsid w:val="31221CF5"/>
    <w:rsid w:val="31400178"/>
    <w:rsid w:val="31551114"/>
    <w:rsid w:val="31C679AA"/>
    <w:rsid w:val="320209E2"/>
    <w:rsid w:val="321E3342"/>
    <w:rsid w:val="3227669B"/>
    <w:rsid w:val="327759C8"/>
    <w:rsid w:val="329C284B"/>
    <w:rsid w:val="32F04CDF"/>
    <w:rsid w:val="33185FE3"/>
    <w:rsid w:val="33B201E6"/>
    <w:rsid w:val="348E2A01"/>
    <w:rsid w:val="34B32468"/>
    <w:rsid w:val="34EE2E36"/>
    <w:rsid w:val="36463152"/>
    <w:rsid w:val="367125DA"/>
    <w:rsid w:val="3676374D"/>
    <w:rsid w:val="36777241"/>
    <w:rsid w:val="36BC7D78"/>
    <w:rsid w:val="36BF3346"/>
    <w:rsid w:val="371E78D5"/>
    <w:rsid w:val="37616C3A"/>
    <w:rsid w:val="37CE75B8"/>
    <w:rsid w:val="37ED7A3F"/>
    <w:rsid w:val="37F1138F"/>
    <w:rsid w:val="380D00E1"/>
    <w:rsid w:val="38305B7D"/>
    <w:rsid w:val="38A951DB"/>
    <w:rsid w:val="38B31605"/>
    <w:rsid w:val="39003F4F"/>
    <w:rsid w:val="39804516"/>
    <w:rsid w:val="39C649EB"/>
    <w:rsid w:val="3B5C320A"/>
    <w:rsid w:val="3C07002B"/>
    <w:rsid w:val="3C265C15"/>
    <w:rsid w:val="3C3728A7"/>
    <w:rsid w:val="3C5E06F7"/>
    <w:rsid w:val="3CD86EDA"/>
    <w:rsid w:val="3D0D152A"/>
    <w:rsid w:val="3D307C72"/>
    <w:rsid w:val="3DDD2303"/>
    <w:rsid w:val="3DF62756"/>
    <w:rsid w:val="3E4203B8"/>
    <w:rsid w:val="3EAF1EF2"/>
    <w:rsid w:val="3EF773F5"/>
    <w:rsid w:val="3F1B7587"/>
    <w:rsid w:val="3F52287D"/>
    <w:rsid w:val="3FAA090B"/>
    <w:rsid w:val="403F7575"/>
    <w:rsid w:val="40E65973"/>
    <w:rsid w:val="41263FC1"/>
    <w:rsid w:val="41605AED"/>
    <w:rsid w:val="41701DFC"/>
    <w:rsid w:val="41E57B4F"/>
    <w:rsid w:val="425D1C65"/>
    <w:rsid w:val="42D07F4D"/>
    <w:rsid w:val="432F26F6"/>
    <w:rsid w:val="437B3646"/>
    <w:rsid w:val="43880F63"/>
    <w:rsid w:val="43CF6B92"/>
    <w:rsid w:val="441C5A6F"/>
    <w:rsid w:val="44C44FCC"/>
    <w:rsid w:val="44CC7369"/>
    <w:rsid w:val="44FA7C3F"/>
    <w:rsid w:val="4577128F"/>
    <w:rsid w:val="457F5108"/>
    <w:rsid w:val="45E561F9"/>
    <w:rsid w:val="46951B6B"/>
    <w:rsid w:val="47240FA3"/>
    <w:rsid w:val="473C453F"/>
    <w:rsid w:val="479954ED"/>
    <w:rsid w:val="47D74267"/>
    <w:rsid w:val="47E03571"/>
    <w:rsid w:val="48E409EA"/>
    <w:rsid w:val="4921579A"/>
    <w:rsid w:val="49300CEB"/>
    <w:rsid w:val="49A34401"/>
    <w:rsid w:val="49AD1724"/>
    <w:rsid w:val="4A3E30AB"/>
    <w:rsid w:val="4A803743"/>
    <w:rsid w:val="4AC14DAC"/>
    <w:rsid w:val="4B906C07"/>
    <w:rsid w:val="4BBB61B2"/>
    <w:rsid w:val="4D154C85"/>
    <w:rsid w:val="4D1D44CA"/>
    <w:rsid w:val="4DA30E74"/>
    <w:rsid w:val="4DAD4799"/>
    <w:rsid w:val="4EB35ECE"/>
    <w:rsid w:val="4FDA2F8C"/>
    <w:rsid w:val="501C6CBB"/>
    <w:rsid w:val="50335DDD"/>
    <w:rsid w:val="503A35E5"/>
    <w:rsid w:val="508A631B"/>
    <w:rsid w:val="508F4E24"/>
    <w:rsid w:val="51461E90"/>
    <w:rsid w:val="51463753"/>
    <w:rsid w:val="51645EC4"/>
    <w:rsid w:val="51C770FB"/>
    <w:rsid w:val="51D81F17"/>
    <w:rsid w:val="52553A93"/>
    <w:rsid w:val="53521F8B"/>
    <w:rsid w:val="53735D8F"/>
    <w:rsid w:val="53E22F47"/>
    <w:rsid w:val="543C792C"/>
    <w:rsid w:val="54522FF8"/>
    <w:rsid w:val="54741D03"/>
    <w:rsid w:val="547A122F"/>
    <w:rsid w:val="55450629"/>
    <w:rsid w:val="56261A32"/>
    <w:rsid w:val="56692963"/>
    <w:rsid w:val="568B0F48"/>
    <w:rsid w:val="570325FA"/>
    <w:rsid w:val="5786217B"/>
    <w:rsid w:val="57BB325E"/>
    <w:rsid w:val="583351C4"/>
    <w:rsid w:val="58A71434"/>
    <w:rsid w:val="59337A15"/>
    <w:rsid w:val="59810274"/>
    <w:rsid w:val="59B43532"/>
    <w:rsid w:val="5A08405B"/>
    <w:rsid w:val="5CA96A00"/>
    <w:rsid w:val="5CF730BC"/>
    <w:rsid w:val="5CF8460C"/>
    <w:rsid w:val="5E4F2952"/>
    <w:rsid w:val="5E5F0DCE"/>
    <w:rsid w:val="5FA40A7B"/>
    <w:rsid w:val="5FD56D29"/>
    <w:rsid w:val="5FEC7F3F"/>
    <w:rsid w:val="60A058B3"/>
    <w:rsid w:val="60F74BC3"/>
    <w:rsid w:val="617D3BF8"/>
    <w:rsid w:val="61841F6A"/>
    <w:rsid w:val="61DE34F3"/>
    <w:rsid w:val="623007A9"/>
    <w:rsid w:val="637D7558"/>
    <w:rsid w:val="644F19AC"/>
    <w:rsid w:val="64F023CA"/>
    <w:rsid w:val="64FF0C2E"/>
    <w:rsid w:val="65102E3B"/>
    <w:rsid w:val="65206DF6"/>
    <w:rsid w:val="653B3C30"/>
    <w:rsid w:val="65AA4920"/>
    <w:rsid w:val="65E31D0B"/>
    <w:rsid w:val="66ED1AA5"/>
    <w:rsid w:val="67416E45"/>
    <w:rsid w:val="67694F1E"/>
    <w:rsid w:val="687C2D22"/>
    <w:rsid w:val="69313F42"/>
    <w:rsid w:val="69597934"/>
    <w:rsid w:val="695F2E78"/>
    <w:rsid w:val="69831701"/>
    <w:rsid w:val="6A3A6264"/>
    <w:rsid w:val="6A55309E"/>
    <w:rsid w:val="6A8B096C"/>
    <w:rsid w:val="6B3B2294"/>
    <w:rsid w:val="6B964DDC"/>
    <w:rsid w:val="6C783074"/>
    <w:rsid w:val="6CBF0CA2"/>
    <w:rsid w:val="6CFA6A3B"/>
    <w:rsid w:val="6D9E65C6"/>
    <w:rsid w:val="6DA81947"/>
    <w:rsid w:val="6E761835"/>
    <w:rsid w:val="6EB66DE2"/>
    <w:rsid w:val="6EBA0956"/>
    <w:rsid w:val="6ED3075F"/>
    <w:rsid w:val="6F2A2D4B"/>
    <w:rsid w:val="6F6C348A"/>
    <w:rsid w:val="6F72024E"/>
    <w:rsid w:val="6F8A0C1E"/>
    <w:rsid w:val="6F8F0E00"/>
    <w:rsid w:val="6F9010D1"/>
    <w:rsid w:val="6FD607DD"/>
    <w:rsid w:val="701D465E"/>
    <w:rsid w:val="703D6AAE"/>
    <w:rsid w:val="703F45D4"/>
    <w:rsid w:val="704020FA"/>
    <w:rsid w:val="70763D6E"/>
    <w:rsid w:val="71325EE7"/>
    <w:rsid w:val="71597917"/>
    <w:rsid w:val="715D6546"/>
    <w:rsid w:val="71714FB8"/>
    <w:rsid w:val="71BE069E"/>
    <w:rsid w:val="71E05943"/>
    <w:rsid w:val="73433EF0"/>
    <w:rsid w:val="73953409"/>
    <w:rsid w:val="73E069A3"/>
    <w:rsid w:val="73F52D10"/>
    <w:rsid w:val="747B5DF7"/>
    <w:rsid w:val="75994786"/>
    <w:rsid w:val="75D43A11"/>
    <w:rsid w:val="765C57B4"/>
    <w:rsid w:val="778E7BEF"/>
    <w:rsid w:val="78104AA8"/>
    <w:rsid w:val="78372035"/>
    <w:rsid w:val="787C3EEC"/>
    <w:rsid w:val="789C633C"/>
    <w:rsid w:val="78E257C5"/>
    <w:rsid w:val="79426EE3"/>
    <w:rsid w:val="794B35BE"/>
    <w:rsid w:val="7B0A3A31"/>
    <w:rsid w:val="7B332F87"/>
    <w:rsid w:val="7B3360ED"/>
    <w:rsid w:val="7BDF037E"/>
    <w:rsid w:val="7BF50948"/>
    <w:rsid w:val="7CCB71F0"/>
    <w:rsid w:val="7CDD764F"/>
    <w:rsid w:val="7CE66A78"/>
    <w:rsid w:val="7CF16C56"/>
    <w:rsid w:val="7D133070"/>
    <w:rsid w:val="7D23564C"/>
    <w:rsid w:val="7D276B1C"/>
    <w:rsid w:val="7D2F491B"/>
    <w:rsid w:val="7D5E062D"/>
    <w:rsid w:val="7DF76CD8"/>
    <w:rsid w:val="7E4121CA"/>
    <w:rsid w:val="7F695C26"/>
    <w:rsid w:val="7FCF62D3"/>
    <w:rsid w:val="7FD4460D"/>
    <w:rsid w:val="7FE63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font71"/>
    <w:basedOn w:val="7"/>
    <w:qFormat/>
    <w:uiPriority w:val="0"/>
    <w:rPr>
      <w:rFonts w:hint="default" w:ascii="Times New Roman" w:hAnsi="Times New Roman" w:cs="Times New Roman"/>
      <w:color w:val="000000"/>
      <w:sz w:val="32"/>
      <w:szCs w:val="32"/>
      <w:u w:val="none"/>
    </w:rPr>
  </w:style>
  <w:style w:type="character" w:customStyle="1" w:styleId="13">
    <w:name w:val="font11"/>
    <w:basedOn w:val="7"/>
    <w:qFormat/>
    <w:uiPriority w:val="0"/>
    <w:rPr>
      <w:rFonts w:hint="default" w:ascii="仿宋_GB2312" w:eastAsia="仿宋_GB2312" w:cs="仿宋_GB2312"/>
      <w:color w:val="000000"/>
      <w:sz w:val="32"/>
      <w:szCs w:val="32"/>
      <w:u w:val="none"/>
    </w:rPr>
  </w:style>
  <w:style w:type="character" w:customStyle="1" w:styleId="14">
    <w:name w:val="font41"/>
    <w:basedOn w:val="7"/>
    <w:qFormat/>
    <w:uiPriority w:val="0"/>
    <w:rPr>
      <w:rFonts w:hint="eastAsia" w:ascii="宋体" w:hAnsi="宋体" w:eastAsia="宋体" w:cs="宋体"/>
      <w:color w:val="000000"/>
      <w:sz w:val="20"/>
      <w:szCs w:val="20"/>
      <w:u w:val="none"/>
    </w:rPr>
  </w:style>
  <w:style w:type="character" w:customStyle="1" w:styleId="15">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3095.24</c:v>
                </c:pt>
                <c:pt idx="1">
                  <c:v>63.34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30305</c:v>
                </c:pt>
                <c:pt idx="1">
                  <c:v>30307</c:v>
                </c:pt>
                <c:pt idx="2">
                  <c:v>30399</c:v>
                </c:pt>
              </c:numCache>
            </c:numRef>
          </c:cat>
          <c:val>
            <c:numRef>
              <c:f>Sheet1!$B$2:$B$4</c:f>
              <c:numCache>
                <c:formatCode>General</c:formatCode>
                <c:ptCount val="3"/>
                <c:pt idx="0">
                  <c:v>46.25</c:v>
                </c:pt>
                <c:pt idx="1">
                  <c:v>0.01</c:v>
                </c:pt>
                <c:pt idx="2">
                  <c:v>0.07</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城乡社区支出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2121903</c:v>
                </c:pt>
                <c:pt idx="1">
                  <c:v>212x</c:v>
                </c:pt>
              </c:strCache>
            </c:strRef>
          </c:cat>
          <c:val>
            <c:numRef>
              <c:f>Sheet1!$B$2:$B$3</c:f>
              <c:numCache>
                <c:formatCode>General</c:formatCode>
                <c:ptCount val="2"/>
                <c:pt idx="0">
                  <c:v>63.34</c:v>
                </c:pt>
                <c:pt idx="1">
                  <c:v>63.34</c:v>
                </c:pt>
              </c:numCache>
            </c:numRef>
          </c:val>
        </c:ser>
        <c:dLbls>
          <c:showLegendKey val="0"/>
          <c:showVal val="0"/>
          <c:showCatName val="0"/>
          <c:showSerName val="0"/>
          <c:showPercent val="0"/>
          <c:showBubbleSize val="0"/>
        </c:dLbls>
        <c:gapWidth val="246"/>
        <c:overlap val="-28"/>
        <c:axId val="911680236"/>
        <c:axId val="413357100"/>
      </c:barChart>
      <c:catAx>
        <c:axId val="9116802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357100"/>
        <c:crosses val="autoZero"/>
        <c:auto val="1"/>
        <c:lblAlgn val="ctr"/>
        <c:lblOffset val="100"/>
        <c:noMultiLvlLbl val="0"/>
      </c:catAx>
      <c:valAx>
        <c:axId val="41335710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16802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Sheet1!$A$2:$A$7</c:f>
              <c:strCache>
                <c:ptCount val="6"/>
                <c:pt idx="0">
                  <c:v>一般公共服务支出</c:v>
                </c:pt>
                <c:pt idx="1">
                  <c:v>教育支出</c:v>
                </c:pt>
                <c:pt idx="2">
                  <c:v>政府性基金预算财政拨款收入</c:v>
                </c:pt>
                <c:pt idx="3">
                  <c:v>社会保障和就业支出</c:v>
                </c:pt>
                <c:pt idx="4">
                  <c:v>住房保障支出</c:v>
                </c:pt>
                <c:pt idx="5">
                  <c:v>其他支出</c:v>
                </c:pt>
              </c:strCache>
            </c:strRef>
          </c:cat>
          <c:val>
            <c:numRef>
              <c:f>Sheet1!$B$2:$B$7</c:f>
              <c:numCache>
                <c:formatCode>General</c:formatCode>
                <c:ptCount val="6"/>
                <c:pt idx="0">
                  <c:v>32.81</c:v>
                </c:pt>
                <c:pt idx="1">
                  <c:v>2740.26</c:v>
                </c:pt>
                <c:pt idx="2">
                  <c:v>0</c:v>
                </c:pt>
                <c:pt idx="3">
                  <c:v>241.55</c:v>
                </c:pt>
                <c:pt idx="4">
                  <c:v>179.89</c:v>
                </c:pt>
                <c:pt idx="5">
                  <c:v>388.21</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Sheet1!$A$2:$A$7</c:f>
              <c:strCache>
                <c:ptCount val="6"/>
                <c:pt idx="0">
                  <c:v>一般公共服务支出</c:v>
                </c:pt>
                <c:pt idx="1">
                  <c:v>教育支出</c:v>
                </c:pt>
                <c:pt idx="2">
                  <c:v>政府性基金预算财政拨款收入</c:v>
                </c:pt>
                <c:pt idx="3">
                  <c:v>社会保障和就业支出</c:v>
                </c:pt>
                <c:pt idx="4">
                  <c:v>住房保障支出</c:v>
                </c:pt>
                <c:pt idx="5">
                  <c:v>其他支出</c:v>
                </c:pt>
              </c:strCache>
            </c:strRef>
          </c:cat>
          <c:val>
            <c:numRef>
              <c:f>Sheet1!$C$2:$C$7</c:f>
              <c:numCache>
                <c:formatCode>General</c:formatCode>
                <c:ptCount val="6"/>
                <c:pt idx="0">
                  <c:v>32.49</c:v>
                </c:pt>
                <c:pt idx="1">
                  <c:v>2380.97</c:v>
                </c:pt>
                <c:pt idx="2">
                  <c:v>63.34</c:v>
                </c:pt>
                <c:pt idx="3">
                  <c:v>256.86</c:v>
                </c:pt>
                <c:pt idx="4">
                  <c:v>191.36</c:v>
                </c:pt>
                <c:pt idx="5">
                  <c:v>233.56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32.49</c:v>
                </c:pt>
                <c:pt idx="1">
                  <c:v>32.49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2050204</c:v>
                </c:pt>
                <c:pt idx="1">
                  <c:v>2050299</c:v>
                </c:pt>
                <c:pt idx="2">
                  <c:v>2050302</c:v>
                </c:pt>
                <c:pt idx="3">
                  <c:v>2050999</c:v>
                </c:pt>
                <c:pt idx="4">
                  <c:v>205x</c:v>
                </c:pt>
              </c:strCache>
            </c:strRef>
          </c:cat>
          <c:val>
            <c:numRef>
              <c:f>Sheet1!$B$2:$B$6</c:f>
              <c:numCache>
                <c:formatCode>General</c:formatCode>
                <c:ptCount val="5"/>
                <c:pt idx="0">
                  <c:v>2296.35</c:v>
                </c:pt>
                <c:pt idx="1">
                  <c:v>0.85</c:v>
                </c:pt>
                <c:pt idx="2">
                  <c:v>75.13</c:v>
                </c:pt>
                <c:pt idx="3">
                  <c:v>8.64</c:v>
                </c:pt>
                <c:pt idx="4">
                  <c:v>2380.97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256.86</c:v>
                </c:pt>
                <c:pt idx="1">
                  <c:v>256.86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179.89</c:v>
                </c:pt>
                <c:pt idx="1">
                  <c:v>179.89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233.56</c:v>
                </c:pt>
                <c:pt idx="1">
                  <c:v>233.56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manualLayout>
          <c:layoutTarget val="inner"/>
          <c:xMode val="edge"/>
          <c:yMode val="edge"/>
          <c:x val="0.0893429828295729"/>
          <c:y val="0.166864139020537"/>
          <c:w val="0.866819923371647"/>
          <c:h val="0.59881516587677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805.83</c:v>
                </c:pt>
                <c:pt idx="1">
                  <c:v>64.94</c:v>
                </c:pt>
                <c:pt idx="2">
                  <c:v>435.51</c:v>
                </c:pt>
                <c:pt idx="3">
                  <c:v>0</c:v>
                </c:pt>
                <c:pt idx="4">
                  <c:v>389.4</c:v>
                </c:pt>
                <c:pt idx="5">
                  <c:v>256.86</c:v>
                </c:pt>
                <c:pt idx="6">
                  <c:v>0</c:v>
                </c:pt>
                <c:pt idx="7">
                  <c:v>103.58</c:v>
                </c:pt>
                <c:pt idx="8">
                  <c:v>0</c:v>
                </c:pt>
                <c:pt idx="9">
                  <c:v>12.65</c:v>
                </c:pt>
                <c:pt idx="10">
                  <c:v>191.36</c:v>
                </c:pt>
                <c:pt idx="11">
                  <c:v>0</c:v>
                </c:pt>
                <c:pt idx="12">
                  <c:v>14.43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32.49</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12957</Words>
  <Characters>15505</Characters>
  <Lines>90</Lines>
  <Paragraphs>25</Paragraphs>
  <TotalTime>16</TotalTime>
  <ScaleCrop>false</ScaleCrop>
  <LinksUpToDate>false</LinksUpToDate>
  <CharactersWithSpaces>15741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2023-11-22T01:08:00Z</cp:lastPrinted>
  <dcterms:modified xsi:type="dcterms:W3CDTF">2024-12-30T02:17:06Z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8275C8C38C154DCBB550A49C73E667AD_13</vt:lpwstr>
  </property>
  <property fmtid="{D5CDD505-2E9C-101B-9397-08002B2CF9AE}" pid="4" name="KSOTemplateDocerSaveRecord">
    <vt:lpwstr>eyJoZGlkIjoiM2Y0ZDFjNWY4ODg1ZjhmZmFlZDg1MTQ5YzMzNTRiZDUiLCJ1c2VySWQiOiI0NDY4NTM4MTIifQ==</vt:lpwstr>
  </property>
</Properties>
</file>