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lang w:eastAsia="zh-CN"/>
        </w:rPr>
      </w:pPr>
      <w:r>
        <w:rPr>
          <w:rFonts w:hint="eastAsia"/>
          <w:lang w:eastAsia="zh-CN"/>
        </w:rPr>
        <w:t xml:space="preserve">环江毛南族自治县明伦镇中心小学</w:t>
      </w:r>
    </w:p>
    <w:p>
      <w:pPr>
        <w:pStyle w:val="Bodytext|5"/>
        <w:jc w:val="center"/>
        <w:sectPr>
          <w:pgSz w:w="11900" w:h="16840" w:orient="portrait"/>
          <w:pgMar w:top="4713" w:right="1913" w:bottom="4713" w:left="2020" w:header="4285" w:footer="4285" w:gutter="0"/>
          <w:pgBorders>
            <w:top w:val="none" w:sz="0" w:space="0" w:color="auto"/>
            <w:left w:val="none" w:sz="0" w:space="0" w:color="auto"/>
            <w:bottom w:val="none" w:sz="0" w:space="0" w:color="auto"/>
            <w:right w:val="none" w:sz="0" w:space="0" w:color="auto"/>
          </w:pgBorders>
          <w:pgNumType w:start="1"/>
          <w:cols w:num="1" w:space="720">
            <w:col w:w="7967" w:space="720"/>
          </w:cols>
          <w:docGrid w:linePitch="360" w:charSpace="0"/>
        </w:sectPr>
      </w:pPr>
      <w:r>
        <w:rPr>
          <w:rFonts w:hint="eastAsia"/>
          <w:lang w:eastAsia="zh-CN"/>
        </w:rPr>
        <w:t xml:space="preserve">2024</w:t>
      </w:r>
      <w:r>
        <w:rPr>
          <w:rFonts w:ascii="Times New Roman" w:eastAsia="Times New Roman" w:hAnsi="Times New Roman" w:cs="Times New Roman"/>
          <w:sz w:val="56"/>
          <w:u w:color="auto"/>
        </w:rPr>
        <w:t xml:space="preserve">年</w:t>
      </w:r>
      <w:r>
        <w:t xml:space="preserve">度部门预算</w:t>
      </w:r>
    </w:p>
    <w:p>
      <w:pPr>
        <w:pStyle w:val="Heading#1|1"/>
        <w:keepNext/>
        <w:keepLines/>
        <w:spacing w:after="240"/>
        <w:jc w:val="center"/>
      </w:pPr>
      <w:bookmarkStart w:id="0" w:name="bookmark1"/>
      <w:bookmarkStart w:id="1" w:name="bookmark0"/>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环江毛南族自治县明伦镇中心小学</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环江毛南族自治县明伦镇中心小学</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环江毛南族自治县明伦镇中心小学</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1080" w:footer="3" w:gutter="0"/>
          <w:pgBorders>
            <w:top w:val="none" w:sz="0" w:space="0" w:color="auto"/>
            <w:left w:val="none" w:sz="0" w:space="0" w:color="auto"/>
            <w:bottom w:val="none" w:sz="0" w:space="0" w:color="auto"/>
            <w:right w:val="none" w:sz="0" w:space="0" w:color="auto"/>
          </w:pgBorders>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spacing w:after="560"/>
        <w:jc w:val="both"/>
      </w:pPr>
      <w:bookmarkStart w:id="3" w:name="bookmark14"/>
      <w:bookmarkStart w:id="4" w:name="bookmark12"/>
      <w:bookmarkStart w:id="5" w:name="bookmark13"/>
    </w:p>
    <w:p>
      <w:pPr>
        <w:pStyle w:val="Heading#1|1"/>
        <w:keepNext/>
        <w:keepLines/>
        <w:spacing w:after="560"/>
        <w:jc w:val="center"/>
        <w:rPr>
          <w:b/>
          <w:bCs/>
          <w:sz w:val="40"/>
          <w:szCs w:val="40"/>
        </w:rPr>
      </w:pPr>
      <w:r>
        <w:rPr>
          <w:b/>
          <w:bCs/>
          <w:sz w:val="40"/>
          <w:szCs w:val="40"/>
        </w:rPr>
        <w:t xml:space="preserve">第一部分</w:t>
      </w:r>
      <w:r>
        <w:rPr>
          <w:rFonts w:hint="eastAsia"/>
          <w:b/>
          <w:bCs/>
          <w:sz w:val="40"/>
          <w:szCs w:val="40"/>
          <w:lang w:eastAsia="zh-CN"/>
        </w:rPr>
        <w:t xml:space="preserve">：</w:t>
      </w:r>
      <w:r>
        <w:rPr>
          <w:b/>
          <w:sz w:val="40"/>
          <w:u w:color="auto"/>
        </w:rPr>
        <w:t xml:space="preserve">环江毛南族自治县明伦镇中心小学</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环江毛南族自治县明伦镇中心小学的主要职责是：</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（一）贯彻执行党和国家的教育方针、政策和法律法规；拟订本校教育改革与发展规划并组织实施。</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（二）编制本校教育事业发展规划并检查实施情况，向自治县人民政府和上级教育部门作出报告。</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（三）督促检查本校贯彻执行教育方针、政策、法令、法规和上级的各项规定；评估指导本校教育教学工作。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（四）负责推进义务教育均衡发展和促进教育公平，负责义务教育的宏观指导与协调。</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（五）负责本校教育系统人才队伍和教师队伍建设，包括教师岗位培训、后备干部队伍建设、教师学历教育、继续教育等。</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（六）负责组织本校做好小学期中、期末测试、小学毕业班测试等考务工作、招生录取工作和小学学籍管理工作。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（七）按照中央关于全面推进素质教育要求，负责教育教学管理、教育教学改革及教育教学科学研究工作，检查指导本校实施素质教育工作，并组织推广先进的教育教学经验。</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（八）检查指导学校教育教学设备的装备、管理和使用工作。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（九）检查指导本校开展电化教育和信息化教学工作。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（十）负责本校教师初级专业技术职务资格的评审，中、高级专业技术职务资格的申报工作。按照管理权限对教师进行考核、聘任、奖惩、晋升等工作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（十一）负责监督审计本校教育经费和教育基建经费拨付及教育附加费和教育费附加的征收、管理与使用工作。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（十二）负责本校中小学校教学教育常规管理评估工作，指导学校德育、体育、卫生、艺术、安全工作以及团组织和少先队工作。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（十三）指导本校的教育督导工作，组织和指导对中等及中等以下教育，扫除青壮年文盲工作的督导检查和评估工作，指导基础教育发展水平、质量的监测工作。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（十四）负责指导全校学生资助管理工作。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（十五）负责语言文字和指导推广普通话工作。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（十六）完成自治县人民政府交办的其他工作。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（十七）承办自治区人民政府交办的其他事项</w:t>
      </w:r>
    </w:p>
    <w:p>
      <w:pPr>
        <w:pStyle w:val="Bodytext|2"/>
        <w:tabs>
          <w:tab w:val="left" w:pos="1369"/>
        </w:tabs>
        <w:spacing w:after="0" w:line="623" w:lineRule="exact"/>
        <w:ind w:firstLine="620"/>
        <w:jc w:val="left"/>
        <w:rPr>
          <w:b/>
          <w:bCs/>
        </w:rPr>
      </w:pPr>
      <w:bookmarkStart w:id="6" w:name="bookmark24"/>
      <w:r>
        <w:rPr>
          <w:b/>
          <w:bCs/>
        </w:rPr>
        <w:t xml:space="preserve">二</w:t>
      </w:r>
      <w:bookmarkEnd w:id="6"/>
      <w:r>
        <w:rPr>
          <w:b/>
          <w:bCs/>
        </w:rPr>
        <w:t xml:space="preserve">、</w:t>
      </w:r>
      <w:r>
        <w:rPr>
          <w:b/>
          <w:bCs/>
        </w:rPr>
        <w:tab/>
      </w:r>
      <w:r>
        <w:rPr>
          <w:rFonts w:hint="eastAsia"/>
          <w:b/>
          <w:bCs/>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本预算为环江毛南族自治县明伦镇中心小学本级预算，无内设科室</w:t>
      </w:r>
    </w:p>
    <w:p>
      <w:pPr>
        <w:pStyle w:val="Bodytext|1"/>
        <w:spacing w:line="623" w:lineRule="exact"/>
        <w:ind w:left="0" w:firstLine="560" w:leftChars="0" w:firstLineChars="200"/>
        <w:jc w:val="left"/>
        <w:rPr>
          <w:rFonts w:hint="default"/>
          <w:highlight w:val="yellow"/>
          <w:lang w:val="en-US" w:eastAsia="zh-CN"/>
        </w:rPr>
      </w:pP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spacing w:before="120" w:after="0" w:line="629" w:lineRule="exact"/>
        <w:jc w:val="center"/>
        <w:rPr>
          <w:b/>
          <w:bCs/>
          <w:sz w:val="40"/>
          <w:szCs w:val="40"/>
        </w:rPr>
      </w:pPr>
      <w:bookmarkStart w:id="7" w:name="bookmark68"/>
      <w:bookmarkStart w:id="8" w:name="bookmark69"/>
      <w:bookmarkStart w:id="9" w:name="bookmark70"/>
      <w:bookmarkStart w:id="10" w:name="bookmark28"/>
      <w:bookmarkStart w:id="11" w:name="bookmark27"/>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环江毛南族自治县明伦镇中心小学</w:t>
      </w:r>
      <w:r>
        <w:rPr>
          <w:b/>
          <w:sz w:val="40"/>
          <w:u w:color="auto"/>
        </w:rPr>
        <w:t xml:space="preserve">2024</w:t>
      </w:r>
      <w:r>
        <w:rPr>
          <w:b/>
          <w:sz w:val="40"/>
          <w:u w:color="auto"/>
        </w:rPr>
        <w:t xml:space="preserve">年部门预算情况说明</w:t>
      </w:r>
    </w:p>
    <w:p>
      <w:pPr>
        <w:pStyle w:val="Bodytext|2"/>
        <w:tabs>
          <w:tab w:val="left" w:pos="1235"/>
        </w:tabs>
        <w:spacing w:after="0" w:line="624" w:lineRule="exact"/>
        <w:ind w:firstLine="580"/>
        <w:jc w:val="left"/>
        <w:rPr>
          <w:b/>
          <w:bCs/>
        </w:rPr>
      </w:pPr>
      <w:bookmarkStart w:id="13" w:name="bookmark71"/>
      <w:r>
        <w:rPr>
          <w:b/>
          <w:bCs/>
        </w:rPr>
        <w:t xml:space="preserve">一</w:t>
      </w:r>
      <w:bookmarkEnd w:id="13"/>
      <w:r>
        <w:rPr>
          <w:b/>
          <w:bCs/>
        </w:rPr>
        <w:t xml:space="preserve">、</w:t>
      </w:r>
      <w:r>
        <w:rPr>
          <w:b/>
          <w:bCs/>
        </w:rPr>
        <w:tab/>
      </w:r>
      <w:r>
        <w:rPr>
          <w:b/>
          <w:bCs/>
        </w:rPr>
        <w:t xml:space="preserve">部门预算收支总体情况说明</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1687.12</w:t>
      </w:r>
      <w:r>
        <w:rPr>
          <w:rFonts w:hint="eastAsia"/>
          <w:b w:val="0"/>
          <w:bCs w:val="0"/>
          <w:sz w:val="28"/>
          <w:szCs w:val="28"/>
        </w:rPr>
        <w:t xml:space="preserve">万元，总支出</w:t>
      </w:r>
      <w:r>
        <w:rPr>
          <w:rFonts w:hint="eastAsia"/>
          <w:sz w:val="28"/>
          <w:szCs w:val="28"/>
          <w:lang w:val="en-US" w:eastAsia="zh-CN"/>
        </w:rPr>
        <w:t xml:space="preserve">1687.12</w:t>
      </w:r>
      <w:r>
        <w:rPr>
          <w:rFonts w:hint="eastAsia"/>
          <w:b w:val="0"/>
          <w:bCs w:val="0"/>
          <w:sz w:val="28"/>
          <w:szCs w:val="28"/>
        </w:rPr>
        <w:t xml:space="preserve">万元。总收入较2023年度预算数</w:t>
      </w:r>
      <w:r>
        <w:rPr>
          <w:rFonts w:hint="eastAsia"/>
          <w:sz w:val="28"/>
          <w:szCs w:val="28"/>
          <w:lang w:val="en-US" w:eastAsia="zh-CN"/>
        </w:rPr>
        <w:t xml:space="preserve">1779.74</w:t>
      </w:r>
      <w:r>
        <w:rPr>
          <w:rFonts w:hint="eastAsia"/>
          <w:b w:val="0"/>
          <w:bCs w:val="0"/>
          <w:sz w:val="28"/>
          <w:szCs w:val="28"/>
        </w:rPr>
        <w:t xml:space="preserve">万元，</w:t>
      </w:r>
      <w:r>
        <w:rPr>
          <w:rFonts w:hint="eastAsia"/>
          <w:sz w:val="28"/>
          <w:szCs w:val="28"/>
        </w:rPr>
        <w:t xml:space="preserve">减少92.62</w:t>
      </w:r>
      <w:r>
        <w:rPr>
          <w:rFonts w:hint="eastAsia"/>
          <w:b w:val="0"/>
          <w:bCs w:val="0"/>
          <w:sz w:val="28"/>
          <w:szCs w:val="28"/>
        </w:rPr>
        <w:t xml:space="preserve">万元，</w:t>
      </w:r>
      <w:r>
        <w:rPr>
          <w:rFonts w:hint="eastAsia"/>
          <w:sz w:val="28"/>
          <w:szCs w:val="28"/>
        </w:rPr>
        <w:t xml:space="preserve">下降5.20%</w:t>
      </w:r>
      <w:r>
        <w:rPr>
          <w:rFonts w:hint="eastAsia"/>
          <w:b w:val="0"/>
          <w:bCs w:val="0"/>
          <w:sz w:val="28"/>
          <w:szCs w:val="28"/>
        </w:rPr>
        <w:t xml:space="preserve">，主要原因是</w:t>
      </w:r>
      <w:r>
        <w:rPr>
          <w:rFonts w:hint="eastAsia"/>
          <w:highlight w:val="none"/>
          <w:lang w:val="en-US" w:eastAsia="zh-CN"/>
        </w:rPr>
        <w:t xml:space="preserve">退休人员增多；人员调出较多工资福利等随之减少</w:t>
      </w:r>
      <w:r>
        <w:rPr>
          <w:rFonts w:hint="eastAsia"/>
          <w:b w:val="0"/>
          <w:bCs w:val="0"/>
          <w:sz w:val="28"/>
          <w:szCs w:val="28"/>
        </w:rPr>
        <w:t xml:space="preserve">。总支出较2023年度预算数</w:t>
      </w:r>
      <w:r>
        <w:rPr>
          <w:rFonts w:hint="eastAsia"/>
          <w:sz w:val="28"/>
          <w:szCs w:val="28"/>
          <w:lang w:val="en-US" w:eastAsia="zh-CN"/>
        </w:rPr>
        <w:t xml:space="preserve">1779.74</w:t>
      </w:r>
      <w:r>
        <w:rPr>
          <w:rFonts w:hint="eastAsia"/>
          <w:b w:val="0"/>
          <w:bCs w:val="0"/>
          <w:sz w:val="28"/>
          <w:szCs w:val="28"/>
        </w:rPr>
        <w:t xml:space="preserve">万元，</w:t>
      </w:r>
      <w:r>
        <w:rPr>
          <w:rFonts w:hint="eastAsia"/>
          <w:sz w:val="28"/>
          <w:szCs w:val="28"/>
        </w:rPr>
        <w:t xml:space="preserve">减少92.62</w:t>
      </w:r>
      <w:r>
        <w:rPr>
          <w:rFonts w:hint="eastAsia"/>
          <w:b w:val="0"/>
          <w:bCs w:val="0"/>
          <w:sz w:val="28"/>
          <w:szCs w:val="28"/>
        </w:rPr>
        <w:t xml:space="preserve">万元，</w:t>
      </w:r>
      <w:r>
        <w:rPr>
          <w:rFonts w:hint="eastAsia"/>
          <w:sz w:val="28"/>
          <w:szCs w:val="28"/>
        </w:rPr>
        <w:t xml:space="preserve">下降5.20%</w:t>
      </w:r>
      <w:r>
        <w:rPr>
          <w:rFonts w:hint="eastAsia"/>
          <w:b w:val="0"/>
          <w:bCs w:val="0"/>
          <w:sz w:val="28"/>
          <w:szCs w:val="28"/>
        </w:rPr>
        <w:t xml:space="preserve">，主要原因是</w:t>
      </w:r>
      <w:r>
        <w:rPr>
          <w:rFonts w:hint="eastAsia"/>
          <w:highlight w:val="none"/>
          <w:lang w:val="en-US" w:eastAsia="zh-CN"/>
        </w:rPr>
        <w:t xml:space="preserve">退休人员增多；人员调出较多工资福利等随之减少</w:t>
      </w:r>
      <w:r>
        <w:rPr>
          <w:rFonts w:hint="eastAsia"/>
          <w:b w:val="0"/>
          <w:bCs w:val="0"/>
          <w:sz w:val="28"/>
          <w:szCs w:val="28"/>
        </w:rPr>
        <w:t xml:space="preserve">。</w:t>
      </w:r>
    </w:p>
    <w:p>
      <w:pPr>
        <w:pStyle w:val="Bodytext|2"/>
        <w:tabs>
          <w:tab w:val="left" w:pos="1235"/>
        </w:tabs>
        <w:spacing w:after="0" w:line="624" w:lineRule="exact"/>
        <w:ind w:firstLine="580"/>
        <w:jc w:val="left"/>
        <w:rPr>
          <w:b/>
          <w:bCs/>
          <w:lang w:val="en-US" w:eastAsia="zh-CN"/>
        </w:rPr>
      </w:pPr>
      <w:r>
        <w:rPr>
          <w:rFonts w:hint="eastAsia"/>
          <w:b/>
          <w:bCs/>
          <w:lang w:val="en-US" w:eastAsia="zh-CN"/>
        </w:rPr>
        <w:t xml:space="preserve">二、</w:t>
      </w:r>
      <w:r>
        <w:rPr>
          <w:b/>
          <w:bCs/>
        </w:rPr>
        <w:t xml:space="preserve">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2695"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1687.12</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1779.74</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减少92.62</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下降5.20%</w:t>
      </w:r>
      <w:r>
        <w:rPr>
          <w:rFonts w:ascii="宋体" w:eastAsia="宋体" w:hAnsi="宋体" w:cs="宋体" w:hint="eastAsia"/>
          <w:sz w:val="28"/>
          <w:szCs w:val="28"/>
          <w:u w:color="auto"/>
        </w:rPr>
        <w:t xml:space="preserve">，主要原因是</w:t>
      </w:r>
      <w:r>
        <w:rPr>
          <w:rFonts w:hint="eastAsia"/>
          <w:highlight w:val="none"/>
          <w:lang w:val="en-US" w:eastAsia="zh-CN"/>
        </w:rPr>
        <w:t xml:space="preserve">人员数量发生变化，工资福利等经费相对减少。</w:t>
      </w:r>
      <w:r>
        <w:rPr>
          <w:rFonts w:ascii="宋体" w:eastAsia="宋体" w:hAnsi="宋体" w:cs="宋体" w:hint="eastAsia"/>
          <w:sz w:val="28"/>
          <w:szCs w:val="28"/>
          <w:u w:color="auto"/>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三、</w:t>
      </w:r>
      <w:r>
        <w:rPr>
          <w:b/>
          <w:bCs/>
        </w:rPr>
        <w:t xml:space="preserve">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2696"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1687.12</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1779.74</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减少92.62</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下降5.20%</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人员数量减少，工资福利等经费相对减少。</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一般公共预算拨款1634.60万元较上年度1708.12万元减少73.52万元;上年结转结余52.52万元较2023年结转结余71.62万元减少19.1万元,总计减少92.62万元</w:t>
      </w:r>
      <w:r>
        <w:rPr>
          <w:rFonts w:ascii="Times New Roman" w:hAnsi="Times New Roman" w:cs="Times New Roman" w:hint="eastAsia"/>
          <w:sz w:val="30"/>
          <w:szCs w:val="30"/>
          <w:lang w:eastAsia="zh-CN"/>
        </w:rPr>
        <w:t xml:space="preserve">。</w:t>
      </w:r>
    </w:p>
    <w:p>
      <w:pPr>
        <w:pStyle w:val="Bodytext|1"/>
        <w:spacing w:after="140" w:line="240" w:lineRule="auto"/>
        <w:ind w:firstLine="0"/>
        <w:jc w:val="left"/>
      </w:pPr>
      <w:r>
        <w:t xml:space="preserve">（一）按支出功能分类科目划分，共分为</w:t>
      </w:r>
      <w:r>
        <w:rPr>
          <w:rFonts w:hint="eastAsia"/>
          <w:lang w:val="en-US" w:eastAsia="zh-CN"/>
        </w:rPr>
        <w:t xml:space="preserve">5</w:t>
      </w:r>
      <w:r>
        <w:t xml:space="preserve">类，其中:</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w:t>
      </w:r>
      <w:r>
        <w:rPr>
          <w:u w:color="auto"/>
        </w:rPr>
        <w:t xml:space="preserve">)</w:t>
      </w:r>
      <w:r>
        <w:rPr>
          <w:u w:color="auto"/>
        </w:rPr>
        <w:t xml:space="preserve">教育支出</w:t>
      </w:r>
      <w:r>
        <w:rPr>
          <w:rFonts w:hint="eastAsia"/>
          <w:lang w:val="en-US" w:eastAsia="zh-CN"/>
        </w:rPr>
        <w:t xml:space="preserve">1397.73</w:t>
      </w:r>
      <w:r>
        <w:rPr>
          <w:rFonts w:hint="eastAsia"/>
        </w:rPr>
        <w:t xml:space="preserve">万元，占支出总预算</w:t>
      </w:r>
      <w:r>
        <w:rPr>
          <w:rFonts w:hint="eastAsia"/>
          <w:lang w:val="en-US" w:eastAsia="zh-CN"/>
        </w:rPr>
        <w:t xml:space="preserve">82.85%</w:t>
      </w:r>
      <w:r>
        <w:rPr>
          <w:rFonts w:hint="eastAsia"/>
        </w:rPr>
        <w:t xml:space="preserve">,比上年</w:t>
      </w:r>
      <w:r>
        <w:rPr>
          <w:rFonts w:hint="eastAsia"/>
          <w:lang w:val="en-US" w:eastAsia="zh-CN"/>
        </w:rPr>
        <w:t xml:space="preserve">减少8.01</w:t>
      </w:r>
      <w:r>
        <w:rPr>
          <w:rFonts w:hint="eastAsia"/>
        </w:rPr>
        <w:t xml:space="preserve">万元，</w:t>
      </w:r>
      <w:r>
        <w:rPr>
          <w:rFonts w:hint="eastAsia"/>
          <w:lang w:val="en-US" w:eastAsia="zh-CN"/>
        </w:rPr>
        <w:t xml:space="preserve">减少0.57%</w:t>
      </w:r>
      <w:r>
        <w:rPr>
          <w:rFonts w:hint="eastAsia"/>
        </w:rPr>
        <w:t xml:space="preserve">,</w:t>
      </w:r>
      <w:r>
        <w:rPr>
          <w:rFonts w:hint="eastAsia"/>
          <w:highlight w:val="none"/>
        </w:rPr>
        <w:t xml:space="preserve">主要原因是：</w:t>
      </w:r>
      <w:r>
        <w:rPr>
          <w:rFonts w:hint="eastAsia"/>
          <w:highlight w:val="none"/>
          <w:lang w:val="en-US" w:eastAsia="zh-CN"/>
        </w:rPr>
        <w:t xml:space="preserve">学校在职人员减少，故单位工资福利等各项支出也会减少</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2</w:t>
      </w:r>
      <w:r>
        <w:rPr>
          <w:u w:color="auto"/>
        </w:rPr>
        <w:t xml:space="preserve">)</w:t>
      </w:r>
      <w:r>
        <w:rPr>
          <w:u w:color="auto"/>
        </w:rPr>
        <w:t xml:space="preserve">社会保障和就业支出</w:t>
      </w:r>
      <w:r>
        <w:rPr>
          <w:rFonts w:hint="eastAsia"/>
          <w:lang w:val="en-US" w:eastAsia="zh-CN"/>
        </w:rPr>
        <w:t xml:space="preserve">146.54</w:t>
      </w:r>
      <w:r>
        <w:rPr>
          <w:rFonts w:hint="eastAsia"/>
        </w:rPr>
        <w:t xml:space="preserve">万元，占支出总预算</w:t>
      </w:r>
      <w:r>
        <w:rPr>
          <w:rFonts w:hint="eastAsia"/>
          <w:lang w:val="en-US" w:eastAsia="zh-CN"/>
        </w:rPr>
        <w:t xml:space="preserve">8.69%</w:t>
      </w:r>
      <w:r>
        <w:rPr>
          <w:rFonts w:hint="eastAsia"/>
        </w:rPr>
        <w:t xml:space="preserve">,比上年</w:t>
      </w:r>
      <w:r>
        <w:rPr>
          <w:rFonts w:hint="eastAsia"/>
          <w:lang w:val="en-US" w:eastAsia="zh-CN"/>
        </w:rPr>
        <w:t xml:space="preserve">减少53.45</w:t>
      </w:r>
      <w:r>
        <w:rPr>
          <w:rFonts w:hint="eastAsia"/>
        </w:rPr>
        <w:t xml:space="preserve">万元，</w:t>
      </w:r>
      <w:r>
        <w:rPr>
          <w:rFonts w:hint="eastAsia"/>
          <w:lang w:val="en-US" w:eastAsia="zh-CN"/>
        </w:rPr>
        <w:t xml:space="preserve">减少26.73%</w:t>
      </w:r>
      <w:r>
        <w:rPr>
          <w:rFonts w:hint="eastAsia"/>
        </w:rPr>
        <w:t xml:space="preserve">,</w:t>
      </w:r>
      <w:r>
        <w:rPr>
          <w:rFonts w:hint="eastAsia"/>
          <w:highlight w:val="none"/>
        </w:rPr>
        <w:t xml:space="preserve">主要原因是：</w:t>
      </w:r>
      <w:r>
        <w:rPr>
          <w:rFonts w:hint="eastAsia"/>
          <w:highlight w:val="none"/>
          <w:lang w:val="en-US" w:eastAsia="zh-CN"/>
        </w:rPr>
        <w:t xml:space="preserve">学校在职人员减少，故养老保险、医疗保险、工伤失业保险等支出减少</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3</w:t>
      </w:r>
      <w:r>
        <w:rPr>
          <w:u w:color="auto"/>
        </w:rPr>
        <w:t xml:space="preserve">)</w:t>
      </w:r>
      <w:r>
        <w:rPr>
          <w:u w:color="auto"/>
        </w:rPr>
        <w:t xml:space="preserve">一般公共服务支出</w:t>
      </w:r>
      <w:r>
        <w:rPr>
          <w:rFonts w:hint="eastAsia"/>
          <w:lang w:val="en-US" w:eastAsia="zh-CN"/>
        </w:rPr>
        <w:t xml:space="preserve">19.87</w:t>
      </w:r>
      <w:r>
        <w:rPr>
          <w:rFonts w:hint="eastAsia"/>
        </w:rPr>
        <w:t xml:space="preserve">万元，占支出总预算</w:t>
      </w:r>
      <w:r>
        <w:rPr>
          <w:rFonts w:hint="eastAsia"/>
          <w:lang w:val="en-US" w:eastAsia="zh-CN"/>
        </w:rPr>
        <w:t xml:space="preserve">1.18%</w:t>
      </w:r>
      <w:r>
        <w:rPr>
          <w:rFonts w:hint="eastAsia"/>
        </w:rPr>
        <w:t xml:space="preserve">,比上年</w:t>
      </w:r>
      <w:r>
        <w:rPr>
          <w:rFonts w:hint="eastAsia"/>
          <w:lang w:val="en-US" w:eastAsia="zh-CN"/>
        </w:rPr>
        <w:t xml:space="preserve">减少4.15</w:t>
      </w:r>
      <w:r>
        <w:rPr>
          <w:rFonts w:hint="eastAsia"/>
        </w:rPr>
        <w:t xml:space="preserve">万元，</w:t>
      </w:r>
      <w:r>
        <w:rPr>
          <w:rFonts w:hint="eastAsia"/>
          <w:lang w:val="en-US" w:eastAsia="zh-CN"/>
        </w:rPr>
        <w:t xml:space="preserve">减少17.28%</w:t>
      </w:r>
      <w:r>
        <w:rPr>
          <w:rFonts w:hint="eastAsia"/>
        </w:rPr>
        <w:t xml:space="preserve">,</w:t>
      </w:r>
      <w:r>
        <w:rPr>
          <w:rFonts w:hint="eastAsia"/>
          <w:highlight w:val="none"/>
        </w:rPr>
        <w:t xml:space="preserve">主要原因是：</w:t>
      </w:r>
      <w:r>
        <w:rPr>
          <w:rFonts w:hint="eastAsia"/>
          <w:highlight w:val="none"/>
          <w:lang w:val="en-US" w:eastAsia="zh-CN"/>
        </w:rPr>
        <w:t xml:space="preserve">学校总人数较上年度减少，故工会经费支出需求减少</w:t>
      </w:r>
    </w:p>
    <w:p>
      <w:pPr>
        <w:pStyle w:val="Bodytext|1"/>
        <w:spacing w:line="623" w:lineRule="exact"/>
        <w:ind w:left="0" w:firstLine="560" w:leftChars="0" w:firstLineChars="200"/>
        <w:jc w:val="left"/>
        <w:rPr>
          <w:rFonts w:hint="eastAsia"/>
        </w:rPr>
      </w:pP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4</w:t>
      </w:r>
      <w:r>
        <w:rPr>
          <w:u w:color="auto"/>
        </w:rPr>
        <w:t xml:space="preserve">)</w:t>
      </w:r>
      <w:r>
        <w:rPr>
          <w:u w:color="auto"/>
        </w:rPr>
        <w:t xml:space="preserve">住房保障支出</w:t>
      </w:r>
      <w:r>
        <w:rPr>
          <w:rFonts w:hint="eastAsia"/>
          <w:lang w:val="en-US" w:eastAsia="zh-CN"/>
        </w:rPr>
        <w:t xml:space="preserve">122.97</w:t>
      </w:r>
      <w:r>
        <w:rPr>
          <w:rFonts w:hint="eastAsia"/>
        </w:rPr>
        <w:t xml:space="preserve">万元，占支出总预算</w:t>
      </w:r>
      <w:r>
        <w:rPr>
          <w:rFonts w:hint="eastAsia"/>
          <w:lang w:val="en-US" w:eastAsia="zh-CN"/>
        </w:rPr>
        <w:t xml:space="preserve">7.29%</w:t>
      </w:r>
      <w:r>
        <w:rPr>
          <w:rFonts w:hint="eastAsia"/>
        </w:rPr>
        <w:t xml:space="preserve">,比上年</w:t>
      </w:r>
      <w:r>
        <w:rPr>
          <w:rFonts w:hint="eastAsia"/>
          <w:lang w:val="en-US" w:eastAsia="zh-CN"/>
        </w:rPr>
        <w:t xml:space="preserve">减少27.02</w:t>
      </w:r>
      <w:r>
        <w:rPr>
          <w:rFonts w:hint="eastAsia"/>
        </w:rPr>
        <w:t xml:space="preserve">万元，</w:t>
      </w:r>
      <w:r>
        <w:rPr>
          <w:rFonts w:hint="eastAsia"/>
          <w:lang w:val="en-US" w:eastAsia="zh-CN"/>
        </w:rPr>
        <w:t xml:space="preserve">减少18.01%</w:t>
      </w:r>
      <w:r>
        <w:rPr>
          <w:rFonts w:hint="eastAsia"/>
        </w:rPr>
        <w:t xml:space="preserve">,</w:t>
      </w:r>
      <w:r>
        <w:rPr>
          <w:rFonts w:hint="eastAsia"/>
          <w:highlight w:val="none"/>
        </w:rPr>
        <w:t xml:space="preserve">主要原因是：</w:t>
      </w:r>
      <w:r>
        <w:rPr>
          <w:rFonts w:hint="eastAsia"/>
          <w:highlight w:val="none"/>
          <w:lang w:val="en-US" w:eastAsia="zh-CN"/>
        </w:rPr>
        <w:t xml:space="preserve">学校在职人员减少，故职工住房公积金支出减少</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5</w:t>
      </w:r>
      <w:r>
        <w:rPr>
          <w:u w:color="auto"/>
        </w:rPr>
        <w:t xml:space="preserve">)</w:t>
      </w:r>
      <w:r>
        <w:rPr>
          <w:u w:color="auto"/>
        </w:rPr>
        <w:t xml:space="preserve">其他支出</w:t>
      </w:r>
      <w:r>
        <w:rPr>
          <w:rFonts w:hint="eastAsia"/>
          <w:lang w:val="en-US" w:eastAsia="zh-CN"/>
        </w:rPr>
        <w:t xml:space="preserve">0.01</w:t>
      </w:r>
      <w:r>
        <w:rPr>
          <w:rFonts w:hint="eastAsia"/>
        </w:rPr>
        <w:t xml:space="preserve">万元，占支出总预算</w:t>
      </w:r>
      <w:r>
        <w:rPr>
          <w:rFonts w:hint="eastAsia"/>
          <w:lang w:val="en-US" w:eastAsia="zh-CN"/>
        </w:rPr>
        <w:t xml:space="preserve">0.00%</w:t>
      </w:r>
      <w:r>
        <w:rPr>
          <w:rFonts w:hint="eastAsia"/>
        </w:rPr>
        <w:t xml:space="preserve">,比上年</w:t>
      </w:r>
      <w:r>
        <w:rPr>
          <w:rFonts w:hint="eastAsia"/>
          <w:lang w:val="en-US" w:eastAsia="zh-CN"/>
        </w:rPr>
        <w:t xml:space="preserve">增长0.01</w:t>
      </w:r>
      <w:r>
        <w:rPr>
          <w:rFonts w:hint="eastAsia"/>
        </w:rPr>
        <w:t xml:space="preserve">万元，</w:t>
      </w:r>
      <w:r>
        <w:rPr>
          <w:rFonts w:hint="eastAsia"/>
          <w:lang w:val="en-US" w:eastAsia="zh-CN"/>
        </w:rPr>
        <w:t xml:space="preserve">增长100%</w:t>
      </w:r>
      <w:r>
        <w:rPr>
          <w:rFonts w:hint="eastAsia"/>
        </w:rPr>
        <w:t xml:space="preserve">,</w:t>
      </w:r>
      <w:r>
        <w:rPr>
          <w:rFonts w:hint="eastAsia"/>
          <w:highlight w:val="none"/>
        </w:rPr>
        <w:t xml:space="preserve">主要原因是：</w:t>
      </w:r>
      <w:r>
        <w:rPr>
          <w:rFonts w:hint="eastAsia"/>
          <w:highlight w:val="none"/>
          <w:lang w:val="en-US" w:eastAsia="zh-CN"/>
        </w:rPr>
        <w:t xml:space="preserve">为促进学生德智体美劳全面发展，丰富学生校园生活特开展少年宫活动</w:t>
      </w:r>
      <w:r>
        <w:rPr>
          <w:rFonts w:hint="eastAsia"/>
          <w:highlight w:val="none"/>
        </w:rPr>
        <w:t xml:space="preserve">。</w:t>
      </w:r>
    </w:p>
    <w:p>
      <w:pPr>
        <w:pStyle w:val="Bodytext|1"/>
        <w:spacing w:line="635" w:lineRule="exact"/>
        <w:ind w:firstLine="740"/>
        <w:jc w:val="left"/>
      </w:pPr>
      <w:r>
        <w:t xml:space="preserve">(二)按支出结构分类划分，分为基本支出预算和项目支出预算。</w:t>
      </w:r>
    </w:p>
    <w:p>
      <w:pPr>
        <w:pStyle w:val="Bodytext|1"/>
        <w:spacing w:line="635" w:lineRule="exact"/>
        <w:ind w:firstLine="600"/>
        <w:jc w:val="left"/>
      </w:pPr>
      <w:r>
        <w:rPr>
          <w:rFonts w:ascii="Times New Roman" w:eastAsia="Times New Roman" w:hAnsi="Times New Roman" w:cs="Times New Roman"/>
          <w:sz w:val="30"/>
          <w:szCs w:val="30"/>
        </w:rPr>
        <w:t xml:space="preserve">1</w:t>
      </w:r>
      <w:r>
        <w:t xml:space="preserve">.基本支出预算。</w:t>
      </w:r>
    </w:p>
    <w:p>
      <w:pPr>
        <w:pStyle w:val="Bodytext|1"/>
        <w:spacing w:line="619" w:lineRule="exact"/>
        <w:ind w:firstLine="600"/>
        <w:jc w:val="left"/>
        <w:rPr>
          <w:rFonts w:hint="eastAsia"/>
          <w:lang w:val="en-US" w:eastAsia="zh-CN"/>
        </w:rPr>
      </w:pPr>
      <w:r>
        <w:rPr>
          <w:rFonts w:hint="eastAsia"/>
        </w:rPr>
        <w:t xml:space="preserve">基本支出预算</w:t>
      </w:r>
      <w:r>
        <w:rPr>
          <w:rFonts w:hint="eastAsia"/>
          <w:lang w:val="en-US" w:eastAsia="zh-CN"/>
        </w:rPr>
        <w:t xml:space="preserve">1628.68</w:t>
      </w:r>
      <w:r>
        <w:rPr>
          <w:rFonts w:hint="eastAsia"/>
        </w:rPr>
        <w:t xml:space="preserve">万元，占支出预算</w:t>
      </w:r>
      <w:r>
        <w:rPr>
          <w:u w:color="auto"/>
        </w:rPr>
        <w:t xml:space="preserve">96.54%</w:t>
      </w:r>
      <w:r>
        <w:rPr>
          <w:u w:color="auto"/>
        </w:rPr>
        <w:t xml:space="preserve">,比上年</w:t>
      </w:r>
      <w:r>
        <w:rPr>
          <w:u w:color="auto"/>
        </w:rPr>
        <w:t xml:space="preserve">减少73.52</w:t>
      </w:r>
      <w:r>
        <w:rPr>
          <w:u w:color="auto"/>
        </w:rPr>
        <w:t xml:space="preserve">万元，</w:t>
      </w:r>
      <w:r>
        <w:rPr>
          <w:u w:color="auto"/>
        </w:rPr>
        <w:t xml:space="preserve">减少4.32%</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166.87</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10.25%</w:t>
      </w:r>
      <w:r>
        <w:rPr>
          <w:rFonts w:hint="eastAsia"/>
        </w:rPr>
        <w:t xml:space="preserve">,</w:t>
      </w:r>
      <w:r>
        <w:t xml:space="preserve">比上年</w:t>
      </w:r>
      <w:r>
        <w:rPr>
          <w:rFonts w:hint="eastAsia"/>
        </w:rPr>
        <w:t xml:space="preserve">增长55.90</w:t>
      </w:r>
      <w:r>
        <w:t xml:space="preserve">万元，</w:t>
      </w:r>
      <w:r>
        <w:rPr>
          <w:rFonts w:hint="eastAsia"/>
        </w:rPr>
        <w:t xml:space="preserve">增长50.37%</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退休人员增加且生活补贴标准提高；遗属生活补助标准提高月标准，发放总额较上年度增加等</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1441.94</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88.53%</w:t>
      </w:r>
      <w:r>
        <w:rPr>
          <w:rFonts w:hint="eastAsia"/>
        </w:rPr>
        <w:t xml:space="preserve">,</w:t>
      </w:r>
      <w:r>
        <w:t xml:space="preserve">比上年</w:t>
      </w:r>
      <w:r>
        <w:rPr>
          <w:rFonts w:hint="eastAsia"/>
        </w:rPr>
        <w:t xml:space="preserve">减少125.28</w:t>
      </w:r>
      <w:r>
        <w:t xml:space="preserve">万元，</w:t>
      </w:r>
      <w:r>
        <w:rPr>
          <w:rFonts w:hint="eastAsia"/>
        </w:rPr>
        <w:t xml:space="preserve">减少7.99%</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学校总人数较上年度减少，故工资福利支出需求减少</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19.87</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1.22%</w:t>
      </w:r>
      <w:r>
        <w:rPr>
          <w:rFonts w:hint="eastAsia"/>
        </w:rPr>
        <w:t xml:space="preserve">,</w:t>
      </w:r>
      <w:r>
        <w:t xml:space="preserve">比上年</w:t>
      </w:r>
      <w:r>
        <w:rPr>
          <w:rFonts w:hint="eastAsia"/>
        </w:rPr>
        <w:t xml:space="preserve">减少4.15</w:t>
      </w:r>
      <w:r>
        <w:t xml:space="preserve">万元，</w:t>
      </w:r>
      <w:r>
        <w:rPr>
          <w:rFonts w:hint="eastAsia"/>
        </w:rPr>
        <w:t xml:space="preserve">减少17.28%</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学校人员减少，日常办公费用等有所减少</w:t>
      </w:r>
      <w:r>
        <w:rPr>
          <w:rFonts w:hint="eastAsia"/>
          <w:highlight w:val="none"/>
          <w:lang w:val="en-US" w:eastAsia="zh-CN"/>
        </w:rPr>
        <w:t xml:space="preserve">。</w:t>
      </w:r>
    </w:p>
    <w:p>
      <w:pPr>
        <w:pStyle w:val="Bodytext|1"/>
        <w:numPr>
          <w:ilvl w:val="0"/>
          <w:numId w:val="3"/>
        </w:numPr>
        <w:spacing w:line="614" w:lineRule="exact"/>
        <w:ind w:firstLine="600"/>
        <w:jc w:val="left"/>
      </w:pPr>
      <w:r>
        <w:t xml:space="preserve">项目支出预算。</w:t>
      </w:r>
    </w:p>
    <w:p>
      <w:pPr>
        <w:pStyle w:val="Bodytext|1"/>
        <w:spacing w:line="619" w:lineRule="exact"/>
        <w:ind w:firstLine="600"/>
        <w:jc w:val="left"/>
        <w:rPr>
          <w:rFonts w:hint="eastAsia"/>
          <w:lang w:val="en-US" w:eastAsia="zh-CN"/>
        </w:rPr>
      </w:pPr>
      <w:r>
        <w:rPr>
          <w:rFonts w:hint="eastAsia"/>
        </w:rPr>
        <w:t xml:space="preserve">项目支出预算</w:t>
      </w:r>
      <w:r>
        <w:rPr>
          <w:rFonts w:hint="eastAsia"/>
          <w:lang w:val="en-US" w:eastAsia="zh-CN"/>
        </w:rPr>
        <w:t xml:space="preserve">58.44</w:t>
      </w:r>
      <w:r>
        <w:rPr>
          <w:rFonts w:hint="eastAsia"/>
        </w:rPr>
        <w:t xml:space="preserve">万元，占支出预算</w:t>
      </w:r>
      <w:r>
        <w:rPr>
          <w:u w:color="auto"/>
        </w:rPr>
        <w:t xml:space="preserve">3.46%</w:t>
      </w:r>
      <w:r>
        <w:rPr>
          <w:rFonts w:hint="eastAsia"/>
        </w:rPr>
        <w:t xml:space="preserve">,比上年</w:t>
      </w:r>
      <w:r>
        <w:rPr>
          <w:u w:color="auto"/>
        </w:rPr>
        <w:t xml:space="preserve">减少19.10</w:t>
      </w:r>
      <w:r>
        <w:rPr>
          <w:rFonts w:hint="eastAsia"/>
        </w:rPr>
        <w:t xml:space="preserve">万元，</w:t>
      </w:r>
      <w:r>
        <w:rPr>
          <w:u w:color="auto"/>
        </w:rPr>
        <w:t xml:space="preserve">减少24.63%</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2.97</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5.08%</w:t>
      </w:r>
      <w:r>
        <w:t xml:space="preserve">,比上年</w:t>
      </w:r>
      <w:r>
        <w:rPr>
          <w:rFonts w:hint="eastAsia"/>
        </w:rPr>
        <w:t xml:space="preserve">增长0.39</w:t>
      </w:r>
      <w:r>
        <w:t xml:space="preserve">万元，</w:t>
      </w:r>
      <w:r>
        <w:rPr>
          <w:rFonts w:hint="eastAsia"/>
        </w:rPr>
        <w:t xml:space="preserve">增长15.12%</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津贴补贴标准上调，故支出有所提高</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31.78</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54.38%</w:t>
      </w:r>
      <w:r>
        <w:t xml:space="preserve">,比上年</w:t>
      </w:r>
      <w:r>
        <w:rPr>
          <w:rFonts w:hint="eastAsia"/>
        </w:rPr>
        <w:t xml:space="preserve">减少26.40</w:t>
      </w:r>
      <w:r>
        <w:t xml:space="preserve">万元，</w:t>
      </w:r>
      <w:r>
        <w:rPr>
          <w:rFonts w:hint="eastAsia"/>
        </w:rPr>
        <w:t xml:space="preserve">减少45.38%</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学校人员减少，办公费、差旅费等支出有所减少</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23.68</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40.52%</w:t>
      </w:r>
      <w:r>
        <w:t xml:space="preserve">,比上年</w:t>
      </w:r>
      <w:r>
        <w:rPr>
          <w:rFonts w:hint="eastAsia"/>
        </w:rPr>
        <w:t xml:space="preserve">增长10.95</w:t>
      </w:r>
      <w:r>
        <w:t xml:space="preserve">万元，</w:t>
      </w:r>
      <w:r>
        <w:rPr>
          <w:rFonts w:hint="eastAsia"/>
        </w:rPr>
        <w:t xml:space="preserve">增长86.02%</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上年度助学金结余，结转至本年度使用提高资金利用率</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0.00%</w:t>
      </w:r>
      <w:r>
        <w:t xml:space="preserve">,比上年</w:t>
      </w:r>
      <w:r>
        <w:rPr>
          <w:rFonts w:hint="eastAsia"/>
        </w:rPr>
        <w:t xml:space="preserve">减少4.05</w:t>
      </w:r>
      <w:r>
        <w:t xml:space="preserve">万元，</w:t>
      </w:r>
      <w:r>
        <w:rPr>
          <w:rFonts w:hint="eastAsia"/>
        </w:rPr>
        <w:t xml:space="preserve">减少100.00%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本年度无资本性支出</w:t>
      </w:r>
    </w:p>
    <w:p>
      <w:pPr>
        <w:pStyle w:val="Bodytext|3"/>
        <w:spacing w:after="0" w:line="619" w:lineRule="exact"/>
        <w:ind w:firstLine="740"/>
        <w:jc w:val="left"/>
        <w:rPr>
          <w:rFonts w:hint="eastAsia"/>
          <w:highlight w:val="none"/>
          <w:lang w:val="en-US" w:eastAsia="zh-CN"/>
        </w:rPr>
      </w:pPr>
      <w:r>
        <w:rPr>
          <w:rFonts w:hint="eastAsia"/>
          <w:highlight w:val="none"/>
          <w:lang w:val="en-US" w:eastAsia="zh-CN"/>
        </w:rPr>
        <w:t xml:space="preserve">。</w:t>
      </w:r>
    </w:p>
    <w:p>
      <w:pPr>
        <w:pStyle w:val="Bodytext|2"/>
        <w:numPr>
          <w:ilvl w:val="0"/>
          <w:numId w:val="0"/>
        </w:numPr>
        <w:tabs>
          <w:tab w:val="left" w:pos="1238"/>
        </w:tabs>
        <w:spacing w:after="0" w:line="625" w:lineRule="exact"/>
        <w:jc w:val="left"/>
        <w:rPr>
          <w:b/>
          <w:bCs/>
        </w:rPr>
      </w:pPr>
    </w:p>
    <w:p>
      <w:pPr>
        <w:pStyle w:val="Bodytext|2"/>
        <w:tabs>
          <w:tab w:val="left" w:pos="1235"/>
        </w:tabs>
        <w:spacing w:after="0" w:line="624" w:lineRule="exact"/>
        <w:ind w:firstLine="580"/>
        <w:jc w:val="left"/>
        <w:rPr>
          <w:b/>
          <w:bCs/>
        </w:rPr>
      </w:pPr>
      <w:r>
        <w:rPr>
          <w:rFonts w:hint="eastAsia"/>
          <w:b/>
          <w:bCs/>
          <w:lang w:val="en-US" w:eastAsia="zh-CN"/>
        </w:rPr>
        <w:t xml:space="preserve">四、</w:t>
      </w:r>
      <w:r>
        <w:rPr>
          <w:b/>
          <w:bCs/>
        </w:rPr>
        <w:t xml:space="preserve">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2697"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spacing w:line="624" w:lineRule="exact"/>
        <w:ind w:firstLine="6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1687.12</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1687.12</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1779.74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减少92.62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下降5.20%</w:t>
      </w:r>
      <w:r>
        <w:rPr>
          <w:rFonts w:ascii="宋体" w:eastAsia="宋体" w:hAnsi="宋体" w:cs="宋体" w:hint="eastAsia"/>
          <w:sz w:val="28"/>
          <w:szCs w:val="28"/>
        </w:rPr>
        <w:t xml:space="preserve">，主要原因是</w:t>
      </w:r>
      <w:r>
        <w:rPr>
          <w:rFonts w:hint="eastAsia"/>
          <w:highlight w:val="none"/>
          <w:lang w:val="en-US" w:eastAsia="zh-CN"/>
        </w:rPr>
        <w:t xml:space="preserve">单位总人数较上年度减少</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1779.74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减少92.62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下降5.20%</w:t>
      </w:r>
      <w:r>
        <w:rPr>
          <w:rFonts w:ascii="宋体" w:eastAsia="宋体" w:hAnsi="宋体" w:cs="宋体" w:hint="eastAsia"/>
          <w:sz w:val="28"/>
          <w:szCs w:val="28"/>
        </w:rPr>
        <w:t xml:space="preserve">，主要原因是</w:t>
      </w:r>
      <w:r>
        <w:rPr>
          <w:rFonts w:hint="eastAsia"/>
          <w:highlight w:val="none"/>
          <w:lang w:val="en-US" w:eastAsia="zh-CN"/>
        </w:rPr>
        <w:t xml:space="preserve">单位总人数较上年度减少</w:t>
      </w:r>
      <w:r>
        <w:rPr>
          <w:rFonts w:ascii="宋体" w:eastAsia="宋体" w:hAnsi="宋体" w:cs="宋体" w:hint="eastAsia"/>
          <w:sz w:val="28"/>
          <w:szCs w:val="28"/>
        </w:rPr>
        <w:t xml:space="preserve">。</w:t>
      </w:r>
    </w:p>
    <w:p>
      <w:pPr>
        <w:pStyle w:val="Bodytext|2"/>
        <w:numPr>
          <w:ilvl w:val="0"/>
          <w:numId w:val="0"/>
        </w:numPr>
        <w:tabs>
          <w:tab w:val="left" w:pos="1238"/>
        </w:tabs>
        <w:spacing w:after="0" w:line="625" w:lineRule="exact"/>
        <w:ind w:firstLine="560" w:firstLineChars="200"/>
        <w:jc w:val="left"/>
        <w:rPr>
          <w:rFonts w:hint="eastAsia"/>
          <w:sz w:val="28"/>
          <w:szCs w:val="28"/>
        </w:rPr>
      </w:pPr>
    </w:p>
    <w:p>
      <w:pPr>
        <w:pStyle w:val="Bodytext|2"/>
        <w:tabs>
          <w:tab w:val="left" w:pos="1235"/>
        </w:tabs>
        <w:spacing w:after="0" w:line="624" w:lineRule="exact"/>
        <w:ind w:firstLine="580"/>
        <w:jc w:val="left"/>
        <w:rPr>
          <w:b/>
          <w:bCs/>
        </w:rPr>
      </w:pPr>
      <w:r>
        <w:rPr>
          <w:rFonts w:hint="eastAsia"/>
          <w:b/>
          <w:bCs/>
          <w:lang w:val="en-US" w:eastAsia="zh-CN"/>
        </w:rPr>
        <w:t xml:space="preserve">五、</w:t>
      </w:r>
      <w:r>
        <w:rPr>
          <w:b/>
          <w:bCs/>
        </w:rPr>
        <w:t xml:space="preserve">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2698"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1687.11</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1779.74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减少92.63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下降5.20%</w:t>
      </w:r>
      <w:r>
        <w:rPr>
          <w:rFonts w:ascii="宋体" w:eastAsia="宋体" w:hAnsi="宋体" w:cs="宋体" w:hint="eastAsia"/>
          <w:sz w:val="28"/>
          <w:szCs w:val="28"/>
        </w:rPr>
        <w:t xml:space="preserve">，主要原因是</w:t>
      </w:r>
      <w:r>
        <w:rPr>
          <w:rFonts w:hint="eastAsia"/>
          <w:highlight w:val="none"/>
          <w:lang w:val="en-US" w:eastAsia="zh-CN"/>
        </w:rPr>
        <w:t xml:space="preserve">2023年度办理退休退休人员增多；人员调出较多，故本年度人员经费、工会经费等支出减少。</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19.87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1.18%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24.02</w:t>
      </w:r>
      <w:r>
        <w:rPr>
          <w:rFonts w:ascii="宋体" w:eastAsia="宋体" w:hAnsi="宋体" w:cs="宋体" w:hint="eastAsia"/>
          <w:sz w:val="28"/>
          <w:szCs w:val="28"/>
        </w:rPr>
        <w:t xml:space="preserve">万元，</w:t>
      </w:r>
      <w:r>
        <w:rPr>
          <w:rFonts w:ascii="宋体" w:eastAsia="宋体" w:hAnsi="宋体" w:cs="宋体"/>
          <w:sz w:val="28"/>
          <w:u w:color="auto"/>
        </w:rPr>
        <w:t xml:space="preserve">减少4.15</w:t>
      </w:r>
      <w:r>
        <w:rPr>
          <w:rFonts w:ascii="宋体" w:eastAsia="宋体" w:hAnsi="宋体" w:cs="宋体" w:hint="eastAsia"/>
          <w:sz w:val="28"/>
          <w:szCs w:val="28"/>
        </w:rPr>
        <w:t xml:space="preserve">万元，</w:t>
      </w:r>
      <w:r>
        <w:rPr>
          <w:rFonts w:ascii="宋体" w:eastAsia="宋体" w:hAnsi="宋体" w:cs="宋体"/>
          <w:sz w:val="28"/>
          <w:u w:color="auto"/>
        </w:rPr>
        <w:t xml:space="preserve">减少17.28%</w:t>
      </w:r>
      <w:r>
        <w:rPr>
          <w:rFonts w:ascii="宋体" w:eastAsia="宋体" w:hAnsi="宋体" w:cs="宋体" w:hint="eastAsia"/>
          <w:sz w:val="28"/>
          <w:szCs w:val="28"/>
        </w:rPr>
        <w:t xml:space="preserve">，主要原因是：</w:t>
      </w:r>
      <w:r>
        <w:rPr>
          <w:rFonts w:hint="eastAsia"/>
          <w:highlight w:val="none"/>
        </w:rPr>
        <w:t xml:space="preserve">学校人员减少，日常办公费用等有所减少</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122.97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7.29%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149.99</w:t>
      </w:r>
      <w:r>
        <w:rPr>
          <w:rFonts w:ascii="宋体" w:eastAsia="宋体" w:hAnsi="宋体" w:cs="宋体" w:hint="eastAsia"/>
          <w:sz w:val="28"/>
          <w:szCs w:val="28"/>
        </w:rPr>
        <w:t xml:space="preserve">万元，</w:t>
      </w:r>
      <w:r>
        <w:rPr>
          <w:rFonts w:ascii="宋体" w:eastAsia="宋体" w:hAnsi="宋体" w:cs="宋体"/>
          <w:sz w:val="28"/>
          <w:u w:color="auto"/>
        </w:rPr>
        <w:t xml:space="preserve">减少27.02</w:t>
      </w:r>
      <w:r>
        <w:rPr>
          <w:rFonts w:ascii="宋体" w:eastAsia="宋体" w:hAnsi="宋体" w:cs="宋体" w:hint="eastAsia"/>
          <w:sz w:val="28"/>
          <w:szCs w:val="28"/>
        </w:rPr>
        <w:t xml:space="preserve">万元，</w:t>
      </w:r>
      <w:r>
        <w:rPr>
          <w:rFonts w:ascii="宋体" w:eastAsia="宋体" w:hAnsi="宋体" w:cs="宋体"/>
          <w:sz w:val="28"/>
          <w:u w:color="auto"/>
        </w:rPr>
        <w:t xml:space="preserve">减少18.01%</w:t>
      </w:r>
      <w:r>
        <w:rPr>
          <w:rFonts w:ascii="宋体" w:eastAsia="宋体" w:hAnsi="宋体" w:cs="宋体" w:hint="eastAsia"/>
          <w:sz w:val="28"/>
          <w:szCs w:val="28"/>
        </w:rPr>
        <w:t xml:space="preserve">，主要原因是：</w:t>
      </w:r>
      <w:r>
        <w:rPr>
          <w:rFonts w:hint="eastAsia"/>
          <w:highlight w:val="none"/>
        </w:rPr>
        <w:t xml:space="preserve">学校在职人员减少，故职工住房公积金支出减少</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教育支出</w:t>
      </w:r>
      <w:r>
        <w:rPr>
          <w:rFonts w:ascii="宋体" w:eastAsia="宋体" w:hAnsi="宋体" w:cs="宋体" w:hint="eastAsia"/>
          <w:sz w:val="28"/>
          <w:szCs w:val="28"/>
        </w:rPr>
        <w:t xml:space="preserve">（类）支出</w:t>
      </w:r>
      <w:r>
        <w:rPr>
          <w:rFonts w:ascii="宋体" w:eastAsia="宋体" w:hAnsi="宋体" w:cs="宋体"/>
          <w:sz w:val="28"/>
          <w:u w:color="auto"/>
        </w:rPr>
        <w:t xml:space="preserve">1397.73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82.85%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1405.74</w:t>
      </w:r>
      <w:r>
        <w:rPr>
          <w:rFonts w:ascii="宋体" w:eastAsia="宋体" w:hAnsi="宋体" w:cs="宋体" w:hint="eastAsia"/>
          <w:sz w:val="28"/>
          <w:szCs w:val="28"/>
        </w:rPr>
        <w:t xml:space="preserve">万元，</w:t>
      </w:r>
      <w:r>
        <w:rPr>
          <w:rFonts w:ascii="宋体" w:eastAsia="宋体" w:hAnsi="宋体" w:cs="宋体"/>
          <w:sz w:val="28"/>
          <w:u w:color="auto"/>
        </w:rPr>
        <w:t xml:space="preserve">减少8.01</w:t>
      </w:r>
      <w:r>
        <w:rPr>
          <w:rFonts w:ascii="宋体" w:eastAsia="宋体" w:hAnsi="宋体" w:cs="宋体" w:hint="eastAsia"/>
          <w:sz w:val="28"/>
          <w:szCs w:val="28"/>
        </w:rPr>
        <w:t xml:space="preserve">万元，</w:t>
      </w:r>
      <w:r>
        <w:rPr>
          <w:rFonts w:ascii="宋体" w:eastAsia="宋体" w:hAnsi="宋体" w:cs="宋体"/>
          <w:sz w:val="28"/>
          <w:u w:color="auto"/>
        </w:rPr>
        <w:t xml:space="preserve">减少0.57%</w:t>
      </w:r>
      <w:r>
        <w:rPr>
          <w:rFonts w:ascii="宋体" w:eastAsia="宋体" w:hAnsi="宋体" w:cs="宋体" w:hint="eastAsia"/>
          <w:sz w:val="28"/>
          <w:szCs w:val="28"/>
        </w:rPr>
        <w:t xml:space="preserve">，主要原因是：</w:t>
      </w:r>
      <w:r>
        <w:rPr>
          <w:rFonts w:hint="eastAsia"/>
          <w:highlight w:val="none"/>
        </w:rPr>
        <w:t xml:space="preserve">学校在职人员减少，故单位工资福利等各项支出也会减少</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146.54</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8.69%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199.99</w:t>
      </w:r>
      <w:r>
        <w:rPr>
          <w:rFonts w:ascii="宋体" w:eastAsia="宋体" w:hAnsi="宋体" w:cs="宋体" w:hint="eastAsia"/>
          <w:sz w:val="28"/>
          <w:szCs w:val="28"/>
        </w:rPr>
        <w:t xml:space="preserve">万元，</w:t>
      </w:r>
      <w:r>
        <w:rPr>
          <w:rFonts w:ascii="宋体" w:eastAsia="宋体" w:hAnsi="宋体" w:cs="宋体"/>
          <w:sz w:val="28"/>
          <w:u w:color="auto"/>
        </w:rPr>
        <w:t xml:space="preserve">减少53.45</w:t>
      </w:r>
      <w:r>
        <w:rPr>
          <w:rFonts w:ascii="宋体" w:eastAsia="宋体" w:hAnsi="宋体" w:cs="宋体" w:hint="eastAsia"/>
          <w:sz w:val="28"/>
          <w:szCs w:val="28"/>
        </w:rPr>
        <w:t xml:space="preserve">万元，</w:t>
      </w:r>
      <w:r>
        <w:rPr>
          <w:rFonts w:ascii="宋体" w:eastAsia="宋体" w:hAnsi="宋体" w:cs="宋体"/>
          <w:sz w:val="28"/>
          <w:u w:color="auto"/>
        </w:rPr>
        <w:t xml:space="preserve">减少26.73%</w:t>
      </w:r>
      <w:r>
        <w:rPr>
          <w:rFonts w:ascii="宋体" w:eastAsia="宋体" w:hAnsi="宋体" w:cs="宋体" w:hint="eastAsia"/>
          <w:sz w:val="28"/>
          <w:szCs w:val="28"/>
        </w:rPr>
        <w:t xml:space="preserve">，主要原因是：</w:t>
      </w:r>
      <w:r>
        <w:rPr>
          <w:rFonts w:hint="eastAsia"/>
          <w:highlight w:val="none"/>
        </w:rPr>
        <w:t xml:space="preserve">学校在职人员减少，故养老保险、医疗保险、工伤失业保险等支出减少</w:t>
      </w:r>
      <w:r>
        <w:rPr>
          <w:rFonts w:ascii="宋体" w:eastAsia="宋体" w:hAnsi="宋体" w:cs="宋体" w:hint="eastAsia"/>
          <w:sz w:val="28"/>
          <w:szCs w:val="28"/>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六、</w:t>
      </w:r>
      <w:r>
        <w:rPr>
          <w:b/>
          <w:bCs/>
        </w:rPr>
        <w:t xml:space="preserve">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2699"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spacing w:line="623" w:lineRule="exact"/>
        <w:ind w:left="0" w:firstLine="560" w:leftChars="0" w:firstLineChars="200"/>
        <w:jc w:val="left"/>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1628.68</w:t>
      </w:r>
      <w:r>
        <w:rPr>
          <w:rFonts w:hint="eastAsia"/>
        </w:rPr>
        <w:t xml:space="preserve">万元，较2023年度预算数</w:t>
      </w:r>
      <w:r>
        <w:rPr>
          <w:rFonts w:hint="eastAsia"/>
          <w:lang w:val="en-US" w:eastAsia="zh-CN"/>
        </w:rPr>
        <w:t xml:space="preserve">1702.20</w:t>
      </w:r>
      <w:r>
        <w:rPr>
          <w:rFonts w:hint="eastAsia"/>
        </w:rPr>
        <w:t xml:space="preserve">万元</w:t>
      </w:r>
      <w:r>
        <w:rPr>
          <w:rFonts w:hint="eastAsia"/>
          <w:lang w:val="en-US" w:eastAsia="zh-CN"/>
        </w:rPr>
        <w:t xml:space="preserve">,</w:t>
      </w:r>
      <w:r>
        <w:rPr>
          <w:u w:color="auto"/>
        </w:rPr>
        <w:t xml:space="preserve">减少73.52</w:t>
      </w:r>
      <w:r>
        <w:rPr>
          <w:rFonts w:hint="eastAsia"/>
        </w:rPr>
        <w:t xml:space="preserve">万元，</w:t>
      </w:r>
      <w:r>
        <w:rPr>
          <w:rFonts w:hint="eastAsia"/>
          <w:lang w:val="en-US" w:eastAsia="zh-CN"/>
        </w:rPr>
        <w:t xml:space="preserve">下降4.32%</w:t>
      </w:r>
      <w:r>
        <w:rPr>
          <w:rFonts w:hint="eastAsia"/>
        </w:rPr>
        <w:t xml:space="preserve">，主要原因是</w:t>
      </w:r>
      <w:r>
        <w:rPr>
          <w:rFonts w:hint="eastAsia"/>
          <w:highlight w:val="none"/>
          <w:lang w:val="en-US" w:eastAsia="zh-CN"/>
        </w:rPr>
        <w:t xml:space="preserve">2023年度办理退休退休人员增多；人员调出较多，故本年度人员经费、工会经费等支出减少。</w:t>
      </w:r>
      <w:r>
        <w:rPr>
          <w:rFonts w:hint="eastAsia"/>
        </w:rPr>
        <w:t xml:space="preserve">。具体情况为：</w:t>
      </w:r>
    </w:p>
    <w:p>
      <w:pPr>
        <w:pStyle w:val="Bodytext|1"/>
        <w:spacing w:line="626" w:lineRule="exact"/>
        <w:ind w:firstLine="600"/>
        <w:jc w:val="left"/>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166.87</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10.25%</w:t>
      </w:r>
      <w:r>
        <w:rPr>
          <w:rFonts w:hint="eastAsia"/>
        </w:rPr>
        <w:t xml:space="preserve">，较2023年度预算数</w:t>
      </w:r>
      <w:r>
        <w:rPr>
          <w:rFonts w:hint="eastAsia"/>
          <w:lang w:val="en-US" w:eastAsia="zh-CN"/>
        </w:rPr>
        <w:t xml:space="preserve">110.97</w:t>
      </w:r>
      <w:r>
        <w:rPr>
          <w:rFonts w:hint="eastAsia"/>
        </w:rPr>
        <w:t xml:space="preserve">万元，</w:t>
      </w:r>
      <w:r>
        <w:rPr>
          <w:rFonts w:hint="eastAsia"/>
          <w:lang w:val="en-US" w:eastAsia="zh-CN"/>
        </w:rPr>
        <w:t xml:space="preserve">增长55.90</w:t>
      </w:r>
      <w:r>
        <w:rPr>
          <w:rFonts w:hint="eastAsia"/>
        </w:rPr>
        <w:t xml:space="preserve">万元，</w:t>
      </w:r>
      <w:r>
        <w:rPr>
          <w:rFonts w:hint="eastAsia"/>
          <w:lang w:val="en-US" w:eastAsia="zh-CN"/>
        </w:rPr>
        <w:t xml:space="preserve">增长50.37%</w:t>
      </w:r>
      <w:r>
        <w:rPr>
          <w:rFonts w:hint="eastAsia"/>
        </w:rPr>
        <w:t xml:space="preserve">，主要原因是：</w:t>
      </w:r>
      <w:r>
        <w:rPr>
          <w:rFonts w:hint="eastAsia"/>
          <w:highlight w:val="none"/>
        </w:rPr>
        <w:t xml:space="preserve">退休人员增加且生活补贴标准提高；遗属生活补助标准提高月标准，发放总额较上年度增加等</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1441.94</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88.53%</w:t>
      </w:r>
      <w:r>
        <w:rPr>
          <w:rFonts w:hint="eastAsia"/>
        </w:rPr>
        <w:t xml:space="preserve">，较2023年度预算数</w:t>
      </w:r>
      <w:r>
        <w:rPr>
          <w:rFonts w:hint="eastAsia"/>
          <w:lang w:val="en-US" w:eastAsia="zh-CN"/>
        </w:rPr>
        <w:t xml:space="preserve">1567.22</w:t>
      </w:r>
      <w:r>
        <w:rPr>
          <w:rFonts w:hint="eastAsia"/>
        </w:rPr>
        <w:t xml:space="preserve">万元，</w:t>
      </w:r>
      <w:r>
        <w:rPr>
          <w:rFonts w:hint="eastAsia"/>
          <w:lang w:val="en-US" w:eastAsia="zh-CN"/>
        </w:rPr>
        <w:t xml:space="preserve">减少125.28</w:t>
      </w:r>
      <w:r>
        <w:rPr>
          <w:rFonts w:hint="eastAsia"/>
        </w:rPr>
        <w:t xml:space="preserve">万元，</w:t>
      </w:r>
      <w:r>
        <w:rPr>
          <w:rFonts w:hint="eastAsia"/>
          <w:lang w:val="en-US" w:eastAsia="zh-CN"/>
        </w:rPr>
        <w:t xml:space="preserve">减少7.99%</w:t>
      </w:r>
      <w:r>
        <w:rPr>
          <w:rFonts w:hint="eastAsia"/>
        </w:rPr>
        <w:t xml:space="preserve">，主要原因是：</w:t>
      </w:r>
      <w:r>
        <w:rPr>
          <w:rFonts w:hint="eastAsia"/>
          <w:highlight w:val="none"/>
        </w:rPr>
        <w:t xml:space="preserve">学校在职人员人数因调出、退休等变动减少，故经费支出减少</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19.87</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1.22%</w:t>
      </w:r>
      <w:r>
        <w:rPr>
          <w:rFonts w:hint="eastAsia"/>
        </w:rPr>
        <w:t xml:space="preserve">，较2023年度预算数</w:t>
      </w:r>
      <w:r>
        <w:rPr>
          <w:rFonts w:hint="eastAsia"/>
          <w:lang w:val="en-US" w:eastAsia="zh-CN"/>
        </w:rPr>
        <w:t xml:space="preserve">24.02</w:t>
      </w:r>
      <w:r>
        <w:rPr>
          <w:rFonts w:hint="eastAsia"/>
        </w:rPr>
        <w:t xml:space="preserve">万元，</w:t>
      </w:r>
      <w:r>
        <w:rPr>
          <w:rFonts w:hint="eastAsia"/>
          <w:lang w:val="en-US" w:eastAsia="zh-CN"/>
        </w:rPr>
        <w:t xml:space="preserve">减少4.15</w:t>
      </w:r>
      <w:r>
        <w:rPr>
          <w:rFonts w:hint="eastAsia"/>
        </w:rPr>
        <w:t xml:space="preserve">万元，</w:t>
      </w:r>
      <w:r>
        <w:rPr>
          <w:rFonts w:hint="eastAsia"/>
          <w:lang w:val="en-US" w:eastAsia="zh-CN"/>
        </w:rPr>
        <w:t xml:space="preserve">减少17.28%</w:t>
      </w:r>
      <w:r>
        <w:rPr>
          <w:rFonts w:hint="eastAsia"/>
        </w:rPr>
        <w:t xml:space="preserve">，主要原因是：</w:t>
      </w:r>
      <w:r>
        <w:rPr>
          <w:rFonts w:hint="eastAsia"/>
          <w:highlight w:val="none"/>
        </w:rPr>
        <w:t xml:space="preserve">学校在职人员人数因调出、退休等变动减少，故经费支出减少</w:t>
      </w:r>
      <w:r>
        <w:rPr>
          <w:rFonts w:hint="eastAsia"/>
          <w:highlight w:val="none"/>
          <w:lang w:val="en-US" w:eastAsia="zh-CN"/>
        </w:rPr>
        <w:t xml:space="preserve">。</w:t>
      </w:r>
    </w:p>
    <w:p>
      <w:pPr>
        <w:pStyle w:val="Bodytext|2"/>
        <w:tabs>
          <w:tab w:val="left" w:pos="1235"/>
        </w:tabs>
        <w:spacing w:after="0" w:line="624" w:lineRule="exact"/>
        <w:ind w:firstLine="580"/>
        <w:jc w:val="left"/>
        <w:rPr>
          <w:rFonts w:hint="eastAsia"/>
          <w:b/>
          <w:bCs/>
        </w:rPr>
      </w:pPr>
      <w:r>
        <w:rPr>
          <w:rFonts w:hint="eastAsia"/>
          <w:b/>
          <w:bCs/>
          <w:lang w:val="en-US" w:eastAsia="zh-CN"/>
        </w:rPr>
        <w:t xml:space="preserve">七、</w:t>
      </w:r>
      <w:r>
        <w:rPr>
          <w:b/>
          <w:bCs/>
        </w:rPr>
        <w:t xml:space="preserve">一般公共预算</w:t>
      </w:r>
      <w:r>
        <w:rPr>
          <w:b/>
          <w:bCs/>
          <w:lang w:val="zh-CN" w:eastAsia="zh-CN" w:bidi="zh-CN"/>
        </w:rPr>
        <w:t xml:space="preserve">“三</w:t>
      </w:r>
      <w:r>
        <w:rPr>
          <w:b/>
          <w:bCs/>
        </w:rPr>
        <w:t xml:space="preserve">公”</w:t>
      </w:r>
      <w:r>
        <w:rPr>
          <w:rFonts w:hint="eastAsia"/>
          <w:b/>
          <w:bCs/>
        </w:rPr>
        <w:t xml:space="preserve">经费支出情况说明</w:t>
      </w:r>
    </w:p>
    <w:p>
      <w:pPr>
        <w:pStyle w:val="Bodytext|2"/>
        <w:numPr>
          <w:ilvl w:val="0"/>
          <w:numId w:val="0"/>
        </w:numPr>
        <w:spacing w:after="0"/>
        <w:jc w:val="left"/>
        <w:rPr>
          <w:rFonts w:hint="eastAsia"/>
          <w:b/>
          <w:bCs/>
        </w:rPr>
      </w:pP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2700"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我单位为事业单位，无因工出国（境）费用支出</w:t>
      </w:r>
      <w:r>
        <w:rPr>
          <w:rFonts w:hint="eastAsia"/>
          <w:b w:val="0"/>
          <w:bCs w:val="0"/>
          <w:sz w:val="28"/>
          <w:szCs w:val="28"/>
        </w:rPr>
        <w:t xml:space="preserve">。</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我单位为事业单位，无公务接待费用支出</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我单位为事业单位，无公务车</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我单位为事业单位，无公务车，故不产生公务用车运行维护费用</w:t>
      </w:r>
      <w:r>
        <w:rPr>
          <w:rFonts w:hint="eastAsia"/>
          <w:b w:val="0"/>
          <w:bCs w:val="0"/>
          <w:sz w:val="28"/>
          <w:szCs w:val="28"/>
        </w:rPr>
        <w:t xml:space="preserve">。</w:t>
      </w:r>
    </w:p>
    <w:p>
      <w:pPr>
        <w:pStyle w:val="Bodytext|2"/>
        <w:tabs>
          <w:tab w:val="left" w:pos="1235"/>
        </w:tabs>
        <w:spacing w:after="0" w:line="624" w:lineRule="exact"/>
        <w:ind w:firstLine="580"/>
        <w:jc w:val="left"/>
        <w:rPr>
          <w:b/>
          <w:bCs/>
        </w:rPr>
      </w:pPr>
      <w:r>
        <w:rPr>
          <w:b/>
          <w:bCs/>
        </w:rPr>
        <w:t xml:space="preserve">八</w:t>
      </w:r>
      <w:bookmarkEnd w:id="14"/>
      <w:r>
        <w:rPr>
          <w:b/>
          <w:bCs/>
        </w:rPr>
        <w:t xml:space="preserve">、</w:t>
      </w:r>
      <w:r>
        <w:rPr>
          <w:b/>
          <w:bCs/>
        </w:rPr>
        <w:tab/>
      </w:r>
      <w:r>
        <w:rPr>
          <w:b/>
          <w:bCs/>
        </w:rPr>
        <w:t xml:space="preserve">政府性基金预算支出情况说明</w:t>
      </w:r>
    </w:p>
    <w:p>
      <w:pPr>
        <w:pStyle w:val="Bodytext|1"/>
        <w:spacing w:line="629" w:lineRule="exact"/>
        <w:ind w:firstLine="600"/>
        <w:jc w:val="left"/>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0.01</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增加0.01</w:t>
      </w:r>
      <w:r>
        <w:rPr>
          <w:rFonts w:hint="eastAsia"/>
        </w:rPr>
        <w:t xml:space="preserve">万元，</w:t>
      </w:r>
      <w:r>
        <w:rPr>
          <w:rFonts w:hint="eastAsia"/>
          <w:b w:val="0"/>
          <w:bCs w:val="0"/>
          <w:sz w:val="28"/>
          <w:szCs w:val="28"/>
          <w:lang w:eastAsia="zh-CN"/>
        </w:rPr>
        <w:t xml:space="preserve">增长100%</w:t>
      </w:r>
      <w:r>
        <w:rPr>
          <w:rFonts w:hint="eastAsia"/>
        </w:rPr>
        <w:t xml:space="preserve">，主要原因是</w:t>
      </w:r>
      <w:r>
        <w:rPr>
          <w:rFonts w:hint="eastAsia"/>
          <w:highlight w:val="none"/>
          <w:lang w:val="en-US" w:eastAsia="zh-CN"/>
        </w:rPr>
        <w:t xml:space="preserve">开展少年宫活动，丰富学校校园文化</w:t>
      </w:r>
      <w:r>
        <w:rPr>
          <w:rFonts w:hint="eastAsia"/>
        </w:rPr>
        <w:t xml:space="preserve">。</w:t>
      </w:r>
    </w:p>
    <w:p>
      <w:pPr>
        <w:pStyle w:val="Bodytext|2"/>
        <w:tabs>
          <w:tab w:val="left" w:pos="1235"/>
        </w:tabs>
        <w:spacing w:after="0" w:line="624" w:lineRule="exact"/>
        <w:ind w:firstLine="580"/>
        <w:jc w:val="left"/>
        <w:rPr>
          <w:b/>
          <w:bCs/>
        </w:rPr>
      </w:pPr>
      <w:bookmarkStart w:id="15" w:name="bookmark91"/>
      <w:r>
        <w:rPr>
          <w:b/>
          <w:bCs/>
        </w:rPr>
        <w:t xml:space="preserve">九</w:t>
      </w:r>
      <w:bookmarkEnd w:id="15"/>
      <w:r>
        <w:rPr>
          <w:b/>
          <w:bCs/>
        </w:rPr>
        <w:t xml:space="preserve">、</w:t>
      </w:r>
      <w:r>
        <w:rPr>
          <w:b/>
          <w:bCs/>
        </w:rPr>
        <w:tab/>
      </w:r>
      <w:r>
        <w:rPr>
          <w:b/>
          <w:bCs/>
        </w:rPr>
        <w:t xml:space="preserve">国有资本经营预算支出情况说明</w:t>
      </w:r>
    </w:p>
    <w:p>
      <w:pPr>
        <w:pStyle w:val="Bodytext|1"/>
        <w:spacing w:line="437" w:lineRule="auto"/>
        <w:ind w:firstLine="600"/>
        <w:jc w:val="left"/>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我部门2024年部门预算无国有资本经营预算</w:t>
      </w:r>
      <w:r>
        <w:rPr>
          <w:rFonts w:hint="eastAsia"/>
        </w:rPr>
        <w:t xml:space="preserve">。</w:t>
      </w:r>
    </w:p>
    <w:p>
      <w:pPr>
        <w:pStyle w:val="Bodytext|2"/>
        <w:tabs>
          <w:tab w:val="left" w:pos="1235"/>
        </w:tabs>
        <w:spacing w:after="0" w:line="624" w:lineRule="exact"/>
        <w:ind w:firstLine="580"/>
        <w:jc w:val="left"/>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（一）事业单位相关运行经费安排情况说明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b w:val="0"/>
          <w:bCs w:val="0"/>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19.87</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24.02</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减少4.15</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下降17.28%</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学校人员减少，日常办公费用等有所减少</w:t>
      </w:r>
      <w:r>
        <w:rPr>
          <w:rFonts w:ascii="宋体" w:eastAsia="宋体" w:hAnsi="宋体" w:cs="宋体" w:hint="eastAsia"/>
          <w:sz w:val="28"/>
          <w:szCs w:val="28"/>
          <w:lang w:eastAsia="zh-CN"/>
        </w:rPr>
        <w:t xml:space="preserve">。</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hint="eastAsia"/>
          <w:highlight w:val="none"/>
          <w:lang w:val="en-US" w:eastAsia="zh-CN"/>
        </w:rPr>
        <w:t xml:space="preserve">0</w:t>
      </w:r>
      <w:r>
        <w:rPr>
          <w:rFonts w:ascii="宋体" w:eastAsia="宋体" w:hAnsi="宋体" w:cs="宋体" w:hint="eastAsia"/>
          <w:sz w:val="28"/>
          <w:szCs w:val="28"/>
          <w:lang w:eastAsia="zh-CN"/>
        </w:rPr>
        <w:t xml:space="preserve">万元。其中：货物类采购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万元、工程类采购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万元、服务类采购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w:t>
      </w:r>
      <w:r>
        <w:rPr>
          <w:rFonts w:cs="宋体" w:hint="eastAsia"/>
          <w:sz w:val="28"/>
          <w:szCs w:val="28"/>
          <w:lang w:val="en-US" w:eastAsia="zh-CN"/>
        </w:rPr>
        <w:t xml:space="preserve">主要用于：</w:t>
      </w:r>
      <w:r>
        <w:rPr>
          <w:rFonts w:hint="eastAsia"/>
          <w:highlight w:val="none"/>
          <w:lang w:val="en-US" w:eastAsia="zh-CN"/>
        </w:rPr>
        <w:t xml:space="preserve">我部门2024年政府采购无预算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9</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58.44</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重点项目一：项目名称《义务教育中央级公用经费》，绩效目标：严格按照资金使用管理规定，强化监督检查保障学校各项工作正常运转、完成教学活动及其他工作任务等方面支出。进一步改善学校办学条件，提高群满意度。设数量指标：义务教育学生在校实有数；设质量指标：义务教育中央级公用经费使用合规性；设时效指标：按学期拨付；设成本指标：义务教育中央级公用经费总资金数；设经济效益指标：达到改善学校基本办学条件，社会效益指标：达到保障学校各项活动顺利开展；可持续影响指标：达到保障学校办公经费，提升教育服务质量；设满意度指标：学校师生满意度。</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重点项目二：项目名称《营养改善计划膳食补助资金&gt;,绩效目标:解决困难家庭及学生的经济负担，保障学校教育教学正常运转，增强学生体质，保障学生健康成长，提高学生的生活质量.拉近学校与家庭之间的距离，减轻家长负担；促进学生努力学习的氛围加快农村教育发展，促进教育公平。设数量指标：享受营养改善计划膳食补助人数；设质量指标：营养改善计划膳食补助资金合规性；设时效指标：营养改善计划膳食补助资金标准4元/生/天；设成本指标：营养改善计划膳食补助资金总额；设社会指标：减轻家庭经济负担，改善学生膳食；可持续影响指标：改善学生膳食，提高生活水平；设满意度指标：群众满意度</w:t>
      </w: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3" w:gutter="0"/>
          <w:pgBorders>
            <w:top w:val="none" w:sz="0" w:space="0" w:color="auto"/>
            <w:left w:val="none" w:sz="0" w:space="0" w:color="auto"/>
            <w:bottom w:val="none" w:sz="0" w:space="0" w:color="auto"/>
            <w:right w:val="none" w:sz="0" w:space="0" w:color="auto"/>
          </w:pgBorders>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环江毛南族自治县明伦镇中心小学</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1"/>
      <w:bookmarkStart w:id="17" w:name="bookmark29"/>
      <w:bookmarkStart w:id="18" w:name="bookmark30"/>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环江毛南族自治县明伦镇中心小学</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1634.60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19.87</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1634.60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1397.73</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146.54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122.97</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1634.60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1687.12</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52.52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1687.12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1687.12</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3" w:gutter="0"/>
          <w:pgBorders>
            <w:top w:val="none" w:sz="0" w:space="0" w:color="auto"/>
            <w:left w:val="none" w:sz="0" w:space="0" w:color="auto"/>
            <w:bottom w:val="none" w:sz="0" w:space="0" w:color="auto"/>
            <w:right w:val="none" w:sz="0" w:space="0" w:color="auto"/>
          </w:pgBorders>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环江毛南族自治县明伦镇中心小学</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1687.12</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1687.12</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1687.11</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0.01</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201030</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1687.12</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1687.12</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1687.11</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0.01</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2|1"/>
        <w:keepNext/>
        <w:keepLines/>
        <w:spacing w:after="240"/>
        <w:jc w:val="center"/>
      </w:pPr>
      <w:bookmarkStart w:id="19" w:name="bookmark41"/>
      <w:bookmarkStart w:id="20" w:name="bookmark43"/>
      <w:bookmarkStart w:id="21" w:name="bookmark42"/>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环江毛南族自治县明伦镇中心小学</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1687.12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1628.68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58.44</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201030</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1687.12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1628.68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58.44</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19.87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19.87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2050202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小学教育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1396.17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1339.30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56.87</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2050701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特殊学校教育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1.56</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146.54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146.54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122.97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122.97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2296004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用于教育事业的彩票公益金支出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0.01</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4"/>
      <w:bookmarkStart w:id="24" w:name="bookmark45"/>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环江毛南族自治县明伦镇中心小学</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1634.60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19.87</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1634.60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1397.73</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146.54</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122.97</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0.01</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1634.60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1687.12</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52.52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1687.12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1687.12</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环江毛南族自治县明伦镇中心小学</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201030</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1687.11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1628.68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1608.81</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19.87</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58.43</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19.87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19.87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19.87</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2050202</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小学教育</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1396.17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1339.30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1339.30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56.87</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2050701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特殊学校教育</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1.56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1.56</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146.54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146.54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146.54</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122.97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122.97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122.97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8"/>
      <w:bookmarkStart w:id="26" w:name="bookmark56"/>
      <w:bookmarkStart w:id="27" w:name="bookmark57"/>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环江毛南族自治县明伦镇中心小学</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1628.68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1608.81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19.87</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1441.94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1441.94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462.17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462.17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87.96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87.96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238.20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238.20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220.14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220.14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148.47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148.47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59.39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59.39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6.68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6.68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138.06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138.06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80.88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80.88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19.87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19.87</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劳务费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19.87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19.87</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166.87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166.87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141.21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141.21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25.66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25.66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助学金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7"/>
      <w:bookmarkStart w:id="29" w:name="bookmark66"/>
      <w:bookmarkStart w:id="30"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环江毛南族自治县明伦镇中心小学</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201030</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环江毛南族自治县明伦镇中心小学</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p>
        </w:tc>
        <w:tc>
          <w:tcPr>
            <w:tcW w:w="2161"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201030</w:t>
            </w:r>
          </w:p>
        </w:tc>
        <w:tc>
          <w:tcPr>
            <w:tcW w:w="2162" w:type="dxa"/>
            <w:vAlign w:val="center"/>
          </w:tcPr>
          <w:p>
            <w:pPr>
              <w:pStyle w:val="Other|1"/>
              <w:spacing w:line="240" w:lineRule="auto"/>
              <w:ind w:firstLine="0" w:firstLineChars="0"/>
              <w:jc w:val="left"/>
              <w:rPr>
                <w:b w:val="0"/>
                <w:bCs w:val="0"/>
                <w:vertAlign w:val="baseline"/>
              </w:rPr>
            </w:pP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0.01</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0.01</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2050202</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小学教育</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2050701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特殊学校教育</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2296004</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用于教育事业的彩票公益金支出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0.01</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0.01</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环江毛南族自治县明伦镇中心小学</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环江毛南族自治县明伦镇中心小学</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201030</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环江毛南族自治县明伦镇中心小学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中央专项彩票公益金支持乡村学校少年宫经费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0.01</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严格按照资金使用管理规定，合理使用中央专项彩票公益金支持乡村学校少年宫经费下达资金，面向全校学生开展科技普及、文艺体育、游戏娱乐等主题实践活动，为学生增长见识、培养兴趣、激发潜能提供平台，为学生身心健康发展提供有力保障，办人们满意的教育。</w:t>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201030</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环江毛南族自治县明伦镇中心小学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义务教育中央级公用经费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19.30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义务教育中央级公用经费</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201030</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环江毛南族自治县明伦镇中心小学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营养改善计划膳食补助资金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22.93</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解决困难家庭及学生的经济负担，保障学校教育教学正常运转，增强学生体质，保障学生健康成长，提高学生的生活质量。</w:t>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201030</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环江毛南族自治县明伦镇中心小学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自治区级乡村教师生活补助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2.97</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提高乡村任教教师生活质量，提高教师职业幸福感,为乡村教育事业留住教师提供保障，从而促进教育事业的发展。</w:t>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201030</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环江毛南族自治县明伦镇中心小学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义务教育阶段家庭经济困难学生生活中央补助资金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0.75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帮助义务教育阶段家庭经济困难学生顺利入学、完成学业，促进义务教育发展。</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201030</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环江毛南族自治县明伦镇中心小学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自治区公用经费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5.50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项保障学校正常运转，持续改善学校基本办学条件，促进教育健康发展</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201030</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环江毛南族自治县明伦镇中心小学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公用经费（特教）中央补助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1.56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保障学校正常运转，持续改善学校基本办学条件，促进教育健康发展。支持范围：学校日常办公运行保障学校正常运转，；实施内容：学校送教入户的办公用品、交通费及差旅等支出。</w:t>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201030</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环江毛南族自治县明伦镇中心小学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明伦小学年初预算经费行政办公费（三保）</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1.92</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根根据县委、县政府要求，为彻落实县委、县政府决策部署和相关工作任务，通过各项经费保障，确保我校行政办各项工作提质增效，支持范围：部门办公用品购置、出差差旅费、维修费等；实施内容：支付办公耗材、差旅费、维修费等费用，促使行政办人员提高工作效率，更好的为学校服务。</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201030</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环江毛南族自治县明伦镇中心小学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环江毛南族自治县明伦镇中心小学初预算经费(门面租金)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门面租金收入补充学校经费，保障和提高学生在校校园生活质量水平及身心健康，保障教育教学工作高质量发展。支持范围：环江县明伦镇中心小学实施内容：通过经费发放，用于学校开展活动、支付聘用人员费用等，</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活保障学校工作顺利进行。</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1|1"/>
        <w:keepNext/>
        <w:keepLines/>
        <w:spacing w:before="200" w:after="0"/>
        <w:jc w:val="center"/>
        <w:rPr>
          <w:sz w:val="40"/>
          <w:szCs w:val="40"/>
        </w:rPr>
      </w:pPr>
      <w:bookmarkStart w:id="31" w:name="bookmark95"/>
      <w:bookmarkStart w:id="32" w:name="bookmark94"/>
      <w:bookmarkStart w:id="33" w:name="bookmark96"/>
      <w:r>
        <w:rPr>
          <w:sz w:val="40"/>
          <w:szCs w:val="40"/>
        </w:rPr>
        <w:t xml:space="preserve">第四部</w:t>
      </w:r>
      <w:bookmarkStart w:id="34" w:name="_GoBack"/>
      <w:bookmarkEnd w:id="34"/>
      <w:r>
        <w:rPr>
          <w:sz w:val="40"/>
          <w:szCs w:val="40"/>
        </w:rPr>
        <w:t xml:space="preserve">分名词解释</w:t>
      </w:r>
      <w:bookmarkEnd w:id="31"/>
      <w:bookmarkEnd w:id="32"/>
      <w:bookmarkEnd w:id="33"/>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3" w:gutter="0"/>
      <w:pgBorders>
        <w:top w:val="none" w:sz="0" w:space="0" w:color="auto"/>
        <w:left w:val="none" w:sz="0" w:space="0" w:color="auto"/>
        <w:bottom w:val="none" w:sz="0" w:space="0" w:color="auto"/>
        <w:right w:val="none" w:sz="0" w:space="0" w:color="auto"/>
      </w:pgBorders>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701"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5257"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702"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5258"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tab"/>
      <w:lvlText w:val="%1."/>
      <w:lvlJc w:val="left"/>
      <w:pPr>
        <w:tabs>
          <w:tab w:val="left" w:pos="312"/>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80"/>
  <w:bordersDoNotSurroundFooter w:val="0"/>
  <w:bordersDoNotSurroundHeader w:val="0"/>
  <w:doNotTrackMoves/>
  <w:documentProtection w:enforcement="1" w:edit="readOnly" w:salt="jCN2HZXCq/Ad2zT77gQigg==" w:hash="sJGn7R1FtPWJjMHojuKHkuRq7rOtNI6z7jxsl8PA7Y0PpIvDn8xmZn+kBPDXUIvvoy2wjIf2J9JJKsxio7sDUQ=="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DFiOTZkYjkwN2Q1MTBhY2U1NDI3ZmEwNzcyMDM4OG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Sheet1!$A$2:$A$3</c:f>
              <c:strCache>
                <c:ptCount val="2"/>
                <c:pt idx="0">
                  <c:v>一般公共预算拨款</c:v>
                </c:pt>
                <c:pt idx="1">
                  <c:v>政府性基金预算拨款</c:v>
                </c:pt>
              </c:strCache>
            </c:strRef>
          </c:cat>
          <c:val>
            <c:numRef>
              <c:f>Sheet1!$B$2:$B$3</c:f>
              <c:numCache>
                <c:ptCount val="2"/>
                <c:pt idx="0">
                  <c:v>1687.11</c:v>
                </c:pt>
                <c:pt idx="1">
                  <c:v>0.01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教育支出</c:v>
                </c:pt>
                <c:pt idx="2">
                  <c:v>社会保障和就业支出</c:v>
                </c:pt>
                <c:pt idx="3">
                  <c:v>住房保障支出</c:v>
                </c:pt>
              </c:strCache>
            </c:strRef>
          </c:cat>
          <c:val>
            <c:numRef>
              <c:f>Sheet1!$B$2:$B$5</c:f>
              <c:numCache>
                <c:ptCount val="4"/>
                <c:pt idx="0">
                  <c:v>19.87</c:v>
                </c:pt>
                <c:pt idx="1">
                  <c:v>1345.22</c:v>
                </c:pt>
                <c:pt idx="2">
                  <c:v>146.54</c:v>
                </c:pt>
                <c:pt idx="3">
                  <c:v>122.97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支出</c:v>
                </c:pt>
                <c:pt idx="1">
                  <c:v>收入</c:v>
                </c:pt>
              </c:strCache>
            </c:strRef>
          </c:cat>
          <c:val>
            <c:numRef>
              <c:f>Sheet1!$B$2:$B$3</c:f>
              <c:numCache>
                <c:formatCode>General</c:formatCode>
                <c:ptCount val="2"/>
                <c:pt idx="0">
                  <c:v>1708.12</c:v>
                </c:pt>
                <c:pt idx="1">
                  <c:v>1708.12</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支出</c:v>
                </c:pt>
                <c:pt idx="1">
                  <c:v>收入</c:v>
                </c:pt>
              </c:strCache>
            </c:strRef>
          </c:cat>
          <c:val>
            <c:numRef>
              <c:f>Sheet1!$C$2:$C$3</c:f>
              <c:numCache>
                <c:formatCode>General</c:formatCode>
                <c:ptCount val="2"/>
                <c:pt idx="0">
                  <c:v>1634.6</c:v>
                </c:pt>
                <c:pt idx="1">
                  <c:v>1634.6</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1628.68</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5.92</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19.87</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1608.81</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1608.81</c:v>
                </c:pt>
                <c:pt idx="1">
                  <c:v>19.87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公务用车购置及运行费预算</c:v>
                </c:pt>
                <c:pt idx="1">
                  <c:v>因公出国（境）经费预算</c:v>
                </c:pt>
                <c:pt idx="2">
                  <c:v>公务接待费预算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公务用车购置及运行费预算</c:v>
                </c:pt>
                <c:pt idx="1">
                  <c:v>因公出国（境）经费预算</c:v>
                </c:pt>
                <c:pt idx="2">
                  <c:v>公务接待费预算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2024-02-27T09:38:28Z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Office_12.1.0.16120_F1E327BC-269C-435d-A152-05C5408002CA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88404FF73E4A4D02B71DC44154D3F401_13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Office_12.1.0.16120_F1E327BC-269C-435d-A152-05C5408002CA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2024-03-03T11:53:52Z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2052-12.1.0.16120</vt:lpstr>
  </property>
  <property fmtid="{D5CDD505-2E9C-101B-9397-08002B2CF9AE}" pid="3" name="ICV">
    <vt:lpstr>88404FF73E4A4D02B71DC44154D3F401_13</vt:lpstr>
  </property>
</Properties>
</file>