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lang w:eastAsia="zh-CN"/>
        </w:rPr>
      </w:pPr>
      <w:bookmarkStart w:id="43" w:name="_GoBack"/>
      <w:bookmarkEnd w:id="43"/>
      <w:r>
        <w:rPr>
          <w:rFonts w:hint="eastAsia"/>
          <w:sz w:val="56"/>
          <w:szCs w:val="56"/>
          <w:lang w:eastAsia="zh-CN"/>
        </w:rPr>
        <w:t>环江毛南族自治县洛阳镇中心卫生院</w:t>
      </w:r>
    </w:p>
    <w:p>
      <w:pPr>
        <w:pStyle w:val="10"/>
        <w:jc w:val="center"/>
        <w:rPr>
          <w:rFonts w:hint="eastAsia" w:eastAsiaTheme="majorEastAsia"/>
          <w:sz w:val="56"/>
          <w:szCs w:val="56"/>
          <w:lang w:val="en-US" w:eastAsia="zh-CN"/>
        </w:rPr>
        <w:sectPr>
          <w:headerReference r:id="rId3" w:type="default"/>
          <w:footerReference r:id="rId4" w:type="default"/>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r>
        <w:rPr>
          <w:rFonts w:hint="eastAsia" w:asciiTheme="majorEastAsia" w:hAnsiTheme="majorEastAsia" w:eastAsiaTheme="majorEastAsia" w:cstheme="majorEastAsia"/>
          <w:sz w:val="56"/>
          <w:szCs w:val="56"/>
          <w:lang w:val="en-US" w:eastAsia="zh-CN"/>
        </w:rPr>
        <w:t>公开</w:t>
      </w:r>
    </w:p>
    <w:p>
      <w:pPr>
        <w:pStyle w:val="12"/>
        <w:keepNext/>
        <w:keepLines/>
        <w:spacing w:after="240"/>
        <w:jc w:val="center"/>
      </w:pPr>
      <w:bookmarkStart w:id="0" w:name="bookmark0"/>
      <w:bookmarkStart w:id="1" w:name="bookmark1"/>
      <w:bookmarkStart w:id="2" w:name="bookmark2"/>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环江毛南族自治县洛阳镇中心卫生院单位</w:t>
      </w:r>
      <w:r>
        <w:t>概况</w:t>
      </w:r>
    </w:p>
    <w:p>
      <w:pPr>
        <w:pStyle w:val="16"/>
        <w:jc w:val="left"/>
        <w:rPr>
          <w:rFonts w:hint="eastAsia"/>
          <w:b w:val="0"/>
          <w:bCs w:val="0"/>
          <w:lang w:val="en-US" w:eastAsia="zh-CN"/>
        </w:rPr>
      </w:pPr>
      <w:r>
        <w:rPr>
          <w:rFonts w:hint="eastAsia"/>
          <w:b w:val="0"/>
          <w:bCs w:val="0"/>
          <w:lang w:val="en-US" w:eastAsia="zh-CN"/>
        </w:rPr>
        <w:t>一、主要职责</w:t>
      </w:r>
    </w:p>
    <w:p>
      <w:pPr>
        <w:pStyle w:val="16"/>
        <w:jc w:val="left"/>
        <w:rPr>
          <w:rFonts w:hint="eastAsia"/>
          <w:b w:val="0"/>
          <w:bCs w:val="0"/>
        </w:rPr>
      </w:pPr>
      <w:r>
        <w:rPr>
          <w:rFonts w:hint="eastAsia"/>
          <w:b w:val="0"/>
          <w:bCs w:val="0"/>
          <w:lang w:val="en-US" w:eastAsia="zh-CN"/>
        </w:rPr>
        <w:t>二、</w:t>
      </w:r>
      <w:r>
        <w:rPr>
          <w:rFonts w:hint="eastAsia"/>
          <w:b w:val="0"/>
          <w:bCs w:val="0"/>
        </w:rPr>
        <w:t>机构设置情况</w:t>
      </w:r>
    </w:p>
    <w:p>
      <w:pPr>
        <w:pStyle w:val="16"/>
        <w:ind w:left="0" w:leftChars="0" w:firstLine="320" w:firstLineChars="100"/>
        <w:jc w:val="left"/>
      </w:pPr>
      <w:r>
        <w:t>第二部分</w:t>
      </w:r>
      <w:r>
        <w:rPr>
          <w:rFonts w:hint="eastAsia"/>
          <w:lang w:eastAsia="zh-CN"/>
        </w:rPr>
        <w:t>：</w:t>
      </w:r>
      <w:r>
        <w:rPr>
          <w:u w:color="auto"/>
        </w:rPr>
        <w:t>环江毛南族自治县洛阳镇中心卫生院2024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环江毛南族自治县洛阳镇中心卫生院2024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七、一般公共预算“三公”经费支出情况表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5"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3"/>
      <w:bookmarkStart w:id="4" w:name="bookmark14"/>
      <w:bookmarkStart w:id="5" w:name="bookmark12"/>
      <w:r>
        <w:rPr>
          <w:b/>
          <w:bCs/>
          <w:sz w:val="40"/>
          <w:szCs w:val="40"/>
        </w:rPr>
        <w:t>第一部分</w:t>
      </w:r>
      <w:r>
        <w:rPr>
          <w:rFonts w:hint="eastAsia"/>
          <w:b/>
          <w:bCs/>
          <w:sz w:val="40"/>
          <w:szCs w:val="40"/>
          <w:lang w:eastAsia="zh-CN"/>
        </w:rPr>
        <w:t>：</w:t>
      </w:r>
      <w:r>
        <w:rPr>
          <w:b/>
          <w:sz w:val="40"/>
          <w:u w:color="auto"/>
        </w:rPr>
        <w:t>环江毛南族自治县洛阳镇中心卫生院</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环江毛南族自治县洛阳镇中心卫生院主要职能：</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(1)开展与其职能相适应的基本医疗卫生服务，使用适宜技术、适宜设备和基本药物。推广中医药理疗、中药针灸康复理疗服务。</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(2)承担当地居民健康档案、健康教育、计划免疫、传染病防治、儿童保健、孕产妇保健、老年人保健、慢性病管理等国家基本公共卫生服务项目。协助实施疾病防控、卫生应急等重大公共卫生项目任务。</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(3)承担常见病、多发病的门诊和住院治疗，开展院内外急救、康复和计划生育技术服务等，提供转诊服务。</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(4)按照主管部门要求，承担辖区内公共卫生管理职能，负责对村卫生室的业务管理和技术指导，实施乡村卫生服务一体化管理</w:t>
      </w:r>
    </w:p>
    <w:p>
      <w:pPr>
        <w:pStyle w:val="16"/>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本部门预算为本级预算，本部门无下属单位，部门预算为本级预算</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68"/>
      <w:bookmarkStart w:id="9" w:name="bookmark70"/>
      <w:bookmarkStart w:id="10" w:name="bookmark28"/>
      <w:bookmarkStart w:id="11" w:name="bookmark27"/>
      <w:bookmarkStart w:id="12" w:name="bookmark26"/>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环江毛南族自治县洛阳镇中心卫生院</w:t>
      </w:r>
      <w:r>
        <w:rPr>
          <w:b/>
          <w:sz w:val="40"/>
          <w:u w:color="auto"/>
        </w:rPr>
        <w:t>2024年部门预算情况说明</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1535.68</w:t>
      </w:r>
      <w:r>
        <w:rPr>
          <w:rFonts w:hint="eastAsia"/>
          <w:b w:val="0"/>
          <w:bCs w:val="0"/>
          <w:sz w:val="28"/>
          <w:szCs w:val="28"/>
        </w:rPr>
        <w:t>万元，总支出</w:t>
      </w:r>
      <w:r>
        <w:rPr>
          <w:rFonts w:hint="eastAsia"/>
          <w:sz w:val="28"/>
          <w:szCs w:val="28"/>
          <w:lang w:val="en-US" w:eastAsia="zh-CN"/>
        </w:rPr>
        <w:t>1535.68</w:t>
      </w:r>
      <w:r>
        <w:rPr>
          <w:rFonts w:hint="eastAsia"/>
          <w:b w:val="0"/>
          <w:bCs w:val="0"/>
          <w:sz w:val="28"/>
          <w:szCs w:val="28"/>
        </w:rPr>
        <w:t>万元。总收入较2023年度预算数</w:t>
      </w:r>
      <w:r>
        <w:rPr>
          <w:rFonts w:hint="eastAsia"/>
          <w:sz w:val="28"/>
          <w:szCs w:val="28"/>
          <w:lang w:val="en-US" w:eastAsia="zh-CN"/>
        </w:rPr>
        <w:t>1650.96</w:t>
      </w:r>
      <w:r>
        <w:rPr>
          <w:rFonts w:hint="eastAsia"/>
          <w:b w:val="0"/>
          <w:bCs w:val="0"/>
          <w:sz w:val="28"/>
          <w:szCs w:val="28"/>
        </w:rPr>
        <w:t>万元，</w:t>
      </w:r>
      <w:r>
        <w:rPr>
          <w:rFonts w:hint="eastAsia"/>
          <w:sz w:val="28"/>
          <w:szCs w:val="28"/>
        </w:rPr>
        <w:t>减少115.28</w:t>
      </w:r>
      <w:r>
        <w:rPr>
          <w:rFonts w:hint="eastAsia"/>
          <w:b w:val="0"/>
          <w:bCs w:val="0"/>
          <w:sz w:val="28"/>
          <w:szCs w:val="28"/>
        </w:rPr>
        <w:t>万元，</w:t>
      </w:r>
      <w:r>
        <w:rPr>
          <w:rFonts w:hint="eastAsia"/>
          <w:sz w:val="28"/>
          <w:szCs w:val="28"/>
        </w:rPr>
        <w:t>下降6.98%</w:t>
      </w:r>
      <w:r>
        <w:rPr>
          <w:rFonts w:hint="eastAsia"/>
          <w:b w:val="0"/>
          <w:bCs w:val="0"/>
          <w:sz w:val="28"/>
          <w:szCs w:val="28"/>
        </w:rPr>
        <w:t>，主要原因是</w:t>
      </w:r>
      <w:r>
        <w:rPr>
          <w:rFonts w:hint="eastAsia"/>
          <w:highlight w:val="none"/>
          <w:lang w:val="en-US" w:eastAsia="zh-CN"/>
        </w:rPr>
        <w:t>1.2023年我单位在职职工高职称占比较多，2023年中途退休人数较多，且高职称占比大，2024年新进人员都是低职称，因此2024年预算中人员经费较2023年减少。2.2023年我单位在建设发展阶段，而2024年我单位属于稳定阶段，因此2024年事业收入预算收入较2023年减少</w:t>
      </w:r>
      <w:r>
        <w:rPr>
          <w:rFonts w:hint="eastAsia"/>
          <w:b w:val="0"/>
          <w:bCs w:val="0"/>
          <w:sz w:val="28"/>
          <w:szCs w:val="28"/>
        </w:rPr>
        <w:t>。总支出较2023年度预算数</w:t>
      </w:r>
      <w:r>
        <w:rPr>
          <w:rFonts w:hint="eastAsia"/>
          <w:sz w:val="28"/>
          <w:szCs w:val="28"/>
          <w:lang w:val="en-US" w:eastAsia="zh-CN"/>
        </w:rPr>
        <w:t>1650.96</w:t>
      </w:r>
      <w:r>
        <w:rPr>
          <w:rFonts w:hint="eastAsia"/>
          <w:b w:val="0"/>
          <w:bCs w:val="0"/>
          <w:sz w:val="28"/>
          <w:szCs w:val="28"/>
        </w:rPr>
        <w:t>万元，</w:t>
      </w:r>
      <w:r>
        <w:rPr>
          <w:rFonts w:hint="eastAsia"/>
          <w:sz w:val="28"/>
          <w:szCs w:val="28"/>
        </w:rPr>
        <w:t>减少115.28</w:t>
      </w:r>
      <w:r>
        <w:rPr>
          <w:rFonts w:hint="eastAsia"/>
          <w:b w:val="0"/>
          <w:bCs w:val="0"/>
          <w:sz w:val="28"/>
          <w:szCs w:val="28"/>
        </w:rPr>
        <w:t>万元，</w:t>
      </w:r>
      <w:r>
        <w:rPr>
          <w:rFonts w:hint="eastAsia"/>
          <w:sz w:val="28"/>
          <w:szCs w:val="28"/>
        </w:rPr>
        <w:t>下降6.98%</w:t>
      </w:r>
      <w:r>
        <w:rPr>
          <w:rFonts w:hint="eastAsia"/>
          <w:b w:val="0"/>
          <w:bCs w:val="0"/>
          <w:sz w:val="28"/>
          <w:szCs w:val="28"/>
        </w:rPr>
        <w:t>，主要原因是</w:t>
      </w:r>
      <w:r>
        <w:rPr>
          <w:rFonts w:hint="eastAsia"/>
          <w:highlight w:val="none"/>
          <w:lang w:val="en-US" w:eastAsia="zh-CN"/>
        </w:rPr>
        <w:t>1.2023年我单位在职高职称占比较大，2023年中途退休人员中高职称人员较多，导致2024年高职称人员占比下降，因此预算支出中人员经费下降。2024年我单位处于稳定发展阶段，大额医疗设备采购减少，因此较2024年度预算总支出减少</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00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1535.68</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1650.96</w:t>
      </w:r>
      <w:r>
        <w:rPr>
          <w:rFonts w:hint="eastAsia" w:ascii="宋体" w:hAnsi="宋体" w:eastAsia="宋体" w:cs="宋体"/>
          <w:sz w:val="28"/>
          <w:szCs w:val="28"/>
          <w:u w:color="auto"/>
        </w:rPr>
        <w:t>万元，</w:t>
      </w:r>
      <w:r>
        <w:rPr>
          <w:rFonts w:hint="eastAsia" w:ascii="宋体" w:hAnsi="宋体" w:eastAsia="宋体" w:cs="宋体"/>
          <w:sz w:val="28"/>
          <w:szCs w:val="28"/>
        </w:rPr>
        <w:t>减少115.28</w:t>
      </w:r>
      <w:r>
        <w:rPr>
          <w:rFonts w:hint="eastAsia" w:ascii="宋体" w:hAnsi="宋体" w:eastAsia="宋体" w:cs="宋体"/>
          <w:sz w:val="28"/>
          <w:szCs w:val="28"/>
          <w:u w:color="auto"/>
        </w:rPr>
        <w:t>万元，</w:t>
      </w:r>
      <w:r>
        <w:rPr>
          <w:rFonts w:hint="eastAsia" w:ascii="宋体" w:hAnsi="宋体" w:eastAsia="宋体" w:cs="宋体"/>
          <w:sz w:val="28"/>
          <w:szCs w:val="28"/>
        </w:rPr>
        <w:t>下降6.98%</w:t>
      </w:r>
      <w:r>
        <w:rPr>
          <w:rFonts w:hint="eastAsia" w:ascii="宋体" w:hAnsi="宋体" w:eastAsia="宋体" w:cs="宋体"/>
          <w:sz w:val="28"/>
          <w:szCs w:val="28"/>
          <w:u w:color="auto"/>
        </w:rPr>
        <w:t>，主要原因是</w:t>
      </w:r>
      <w:r>
        <w:rPr>
          <w:rFonts w:hint="eastAsia"/>
          <w:highlight w:val="none"/>
          <w:lang w:val="en-US" w:eastAsia="zh-CN"/>
        </w:rPr>
        <w:t>1.2023年我单位高职称人员占比较大，高职称人员不断退休，因此2024年高职称人员占比减少，低职称人员占比较多，导致一般公共预算拨款收入减少。2.2023年我单位新开设血透科，事业收入预算较2024年增加</w:t>
      </w:r>
      <w:r>
        <w:rPr>
          <w:rFonts w:hint="eastAsia" w:ascii="宋体" w:hAnsi="宋体" w:eastAsia="宋体" w:cs="宋体"/>
          <w:sz w:val="28"/>
          <w:szCs w:val="28"/>
          <w:u w:color="auto"/>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100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1535.68</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1650.96</w:t>
      </w:r>
      <w:r>
        <w:rPr>
          <w:rFonts w:hint="eastAsia" w:ascii="宋体" w:hAnsi="宋体" w:eastAsia="宋体" w:cs="宋体"/>
          <w:sz w:val="28"/>
          <w:szCs w:val="28"/>
          <w:lang w:eastAsia="zh-CN"/>
        </w:rPr>
        <w:t>万元，</w:t>
      </w:r>
      <w:r>
        <w:rPr>
          <w:rFonts w:hint="eastAsia" w:ascii="宋体" w:hAnsi="宋体" w:eastAsia="宋体" w:cs="宋体"/>
          <w:sz w:val="28"/>
          <w:szCs w:val="28"/>
        </w:rPr>
        <w:t>减少115.28</w:t>
      </w:r>
      <w:r>
        <w:rPr>
          <w:rFonts w:hint="eastAsia" w:ascii="宋体" w:hAnsi="宋体" w:eastAsia="宋体" w:cs="宋体"/>
          <w:sz w:val="28"/>
          <w:szCs w:val="28"/>
          <w:lang w:eastAsia="zh-CN"/>
        </w:rPr>
        <w:t>万元，</w:t>
      </w:r>
      <w:r>
        <w:rPr>
          <w:rFonts w:hint="eastAsia" w:ascii="宋体" w:hAnsi="宋体" w:eastAsia="宋体" w:cs="宋体"/>
          <w:sz w:val="28"/>
          <w:szCs w:val="28"/>
        </w:rPr>
        <w:t>下降6.98%</w:t>
      </w:r>
      <w:r>
        <w:rPr>
          <w:rFonts w:hint="eastAsia" w:ascii="宋体" w:hAnsi="宋体" w:eastAsia="宋体" w:cs="宋体"/>
          <w:sz w:val="28"/>
          <w:szCs w:val="28"/>
          <w:lang w:eastAsia="zh-CN"/>
        </w:rPr>
        <w:t>，主要原因是</w:t>
      </w:r>
      <w:r>
        <w:rPr>
          <w:rFonts w:hint="eastAsia" w:ascii="宋体" w:hAnsi="宋体" w:eastAsia="宋体" w:cs="宋体"/>
          <w:sz w:val="28"/>
          <w:szCs w:val="28"/>
          <w:highlight w:val="none"/>
          <w:lang w:val="en-US" w:eastAsia="zh-CN"/>
        </w:rPr>
        <w:t>1.2023年我单位在职高职称占比较大，而2024年我单位在职高职称减少，低职称占比较大，因此较2023年人员经费支出减少。2.2024年我单位处于稳定发展阶段，设备采购减少，因此较2023年度总支出减少</w:t>
      </w:r>
      <w:r>
        <w:rPr>
          <w:rFonts w:hint="eastAsia" w:ascii="宋体" w:hAnsi="宋体" w:eastAsia="宋体" w:cs="宋体"/>
          <w:sz w:val="28"/>
          <w:szCs w:val="28"/>
          <w:lang w:eastAsia="zh-CN"/>
        </w:rPr>
        <w:t>。主要包括：</w:t>
      </w:r>
      <w:r>
        <w:rPr>
          <w:rFonts w:hint="eastAsia" w:ascii="宋体" w:hAnsi="宋体" w:eastAsia="宋体" w:cs="宋体"/>
          <w:sz w:val="28"/>
          <w:szCs w:val="28"/>
          <w:highlight w:val="none"/>
          <w:lang w:val="en-US" w:eastAsia="zh-CN"/>
        </w:rPr>
        <w:t>1.一般公共服务支出9.60万元，占支出总预算0.63%,比上年减少3.42万元，减少26.27%,主要原因是：2024年在职人员高职称占比少、低职称占比多，而2023年在职人员高职称占比多、低职称占比少，人员总工资收入较2023年减少，所以2024年一般公共服务支出减少。2.社会保障和就业支出141.20万元，占支出总预算9.19%,比上年增长37.04万元，增长35.56%,主要原因是：2024年预算收入中人员基础绩效奖从人均700元/月调整至1135元/月，因此基本养老保险缴费基数随着上升，因此社会保障和就业支出增长。3.卫生健康支出1302.75万元，占支出总预算84.83%,比上年减少141.90万元，减少9.82%,主要原因是：2024年我单位稳定发展，设备采购减少，因为2024年卫生健康支出减少。4.住房保障支出82.13万元，占支出总预算5.35%,比上年减少6.99万元，减少7.84%,主要原因是：2024年在职人员高职称占比少、低职称占比多，而2023年在职人员高职称占比多、低职称占比少，因此2024年住房保障支出减少</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hint="eastAsia" w:ascii="宋体" w:hAnsi="宋体" w:eastAsia="宋体" w:cs="宋体"/>
          <w:sz w:val="28"/>
          <w:szCs w:val="28"/>
        </w:rPr>
      </w:pPr>
      <w:r>
        <w:rPr>
          <w:rFonts w:hint="eastAsia" w:ascii="宋体" w:hAnsi="宋体" w:eastAsia="宋体" w:cs="宋体"/>
          <w:sz w:val="28"/>
          <w:szCs w:val="28"/>
        </w:rPr>
        <w:t>（一）按支出功能分类科目划分，共分为</w:t>
      </w:r>
      <w:r>
        <w:rPr>
          <w:rFonts w:hint="eastAsia" w:ascii="宋体" w:hAnsi="宋体" w:eastAsia="宋体" w:cs="宋体"/>
          <w:sz w:val="28"/>
          <w:szCs w:val="28"/>
          <w:lang w:val="en-US" w:eastAsia="zh-CN"/>
        </w:rPr>
        <w:t>4</w:t>
      </w:r>
      <w:r>
        <w:rPr>
          <w:rFonts w:hint="eastAsia" w:ascii="宋体" w:hAnsi="宋体" w:eastAsia="宋体" w:cs="宋体"/>
          <w:sz w:val="28"/>
          <w:szCs w:val="28"/>
        </w:rPr>
        <w:t>类，其中:</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1)社会保障和就业支出</w:t>
      </w:r>
      <w:r>
        <w:rPr>
          <w:rFonts w:hint="eastAsia" w:ascii="宋体" w:hAnsi="宋体" w:eastAsia="宋体" w:cs="宋体"/>
          <w:sz w:val="28"/>
          <w:szCs w:val="28"/>
          <w:lang w:val="en-US" w:eastAsia="zh-CN"/>
        </w:rPr>
        <w:t>141.20</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9.19%</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增长37.04</w:t>
      </w:r>
      <w:r>
        <w:rPr>
          <w:rFonts w:hint="eastAsia" w:ascii="宋体" w:hAnsi="宋体" w:eastAsia="宋体" w:cs="宋体"/>
          <w:sz w:val="28"/>
          <w:szCs w:val="28"/>
        </w:rPr>
        <w:t>万元，</w:t>
      </w:r>
      <w:r>
        <w:rPr>
          <w:rFonts w:hint="eastAsia" w:ascii="宋体" w:hAnsi="宋体" w:eastAsia="宋体" w:cs="宋体"/>
          <w:sz w:val="28"/>
          <w:szCs w:val="28"/>
          <w:lang w:val="en-US" w:eastAsia="zh-CN"/>
        </w:rPr>
        <w:t>增长35.56%</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2024年预算收入中人员基础绩效奖从人均700元/月调整至1135元/月，因此基本养老保险缴费基数随着上升，因此社会保障和就业支出增长</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2)卫生健康支出</w:t>
      </w:r>
      <w:r>
        <w:rPr>
          <w:rFonts w:hint="eastAsia" w:ascii="宋体" w:hAnsi="宋体" w:eastAsia="宋体" w:cs="宋体"/>
          <w:sz w:val="28"/>
          <w:szCs w:val="28"/>
          <w:lang w:val="en-US" w:eastAsia="zh-CN"/>
        </w:rPr>
        <w:t>1302.75</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84.83%</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减少141.90</w:t>
      </w:r>
      <w:r>
        <w:rPr>
          <w:rFonts w:hint="eastAsia" w:ascii="宋体" w:hAnsi="宋体" w:eastAsia="宋体" w:cs="宋体"/>
          <w:sz w:val="28"/>
          <w:szCs w:val="28"/>
        </w:rPr>
        <w:t>万元，</w:t>
      </w:r>
      <w:r>
        <w:rPr>
          <w:rFonts w:hint="eastAsia" w:ascii="宋体" w:hAnsi="宋体" w:eastAsia="宋体" w:cs="宋体"/>
          <w:sz w:val="28"/>
          <w:szCs w:val="28"/>
          <w:lang w:val="en-US" w:eastAsia="zh-CN"/>
        </w:rPr>
        <w:t>减少9.82%</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2024年我单位稳定发展，设备采购减少，因为2024年卫生健康支出减少</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3)住房保障支出</w:t>
      </w:r>
      <w:r>
        <w:rPr>
          <w:rFonts w:hint="eastAsia" w:ascii="宋体" w:hAnsi="宋体" w:eastAsia="宋体" w:cs="宋体"/>
          <w:sz w:val="28"/>
          <w:szCs w:val="28"/>
          <w:lang w:val="en-US" w:eastAsia="zh-CN"/>
        </w:rPr>
        <w:t>82.13</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5.35%</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减少6.99</w:t>
      </w:r>
      <w:r>
        <w:rPr>
          <w:rFonts w:hint="eastAsia" w:ascii="宋体" w:hAnsi="宋体" w:eastAsia="宋体" w:cs="宋体"/>
          <w:sz w:val="28"/>
          <w:szCs w:val="28"/>
        </w:rPr>
        <w:t>万元，</w:t>
      </w:r>
      <w:r>
        <w:rPr>
          <w:rFonts w:hint="eastAsia" w:ascii="宋体" w:hAnsi="宋体" w:eastAsia="宋体" w:cs="宋体"/>
          <w:sz w:val="28"/>
          <w:szCs w:val="28"/>
          <w:lang w:val="en-US" w:eastAsia="zh-CN"/>
        </w:rPr>
        <w:t>减少7.84%</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2024年在职人员高职称占比少、低职称占比多，而2023年在职人员高职称占比多、低职称占比少，因此2024年住房保障支出减少</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4)一般公共服务支出</w:t>
      </w:r>
      <w:r>
        <w:rPr>
          <w:rFonts w:hint="eastAsia" w:ascii="宋体" w:hAnsi="宋体" w:eastAsia="宋体" w:cs="宋体"/>
          <w:sz w:val="28"/>
          <w:szCs w:val="28"/>
          <w:lang w:val="en-US" w:eastAsia="zh-CN"/>
        </w:rPr>
        <w:t>9.60</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0.63%</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减少3.42</w:t>
      </w:r>
      <w:r>
        <w:rPr>
          <w:rFonts w:hint="eastAsia" w:ascii="宋体" w:hAnsi="宋体" w:eastAsia="宋体" w:cs="宋体"/>
          <w:sz w:val="28"/>
          <w:szCs w:val="28"/>
        </w:rPr>
        <w:t>万元，</w:t>
      </w:r>
      <w:r>
        <w:rPr>
          <w:rFonts w:hint="eastAsia" w:ascii="宋体" w:hAnsi="宋体" w:eastAsia="宋体" w:cs="宋体"/>
          <w:sz w:val="28"/>
          <w:szCs w:val="28"/>
          <w:lang w:val="en-US" w:eastAsia="zh-CN"/>
        </w:rPr>
        <w:t>减少26.27%</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2024年在职人员高职称占比少、低职称占比多，而2023年在职人员高职称占比多、低职称占比少，人员总工资收入较2023年减少，所以2024年一般公共服务支出减少</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hint="eastAsia" w:ascii="宋体" w:hAnsi="宋体" w:eastAsia="宋体" w:cs="宋体"/>
          <w:sz w:val="28"/>
          <w:szCs w:val="28"/>
        </w:rPr>
      </w:pPr>
      <w:r>
        <w:rPr>
          <w:rFonts w:hint="eastAsia" w:ascii="宋体" w:hAnsi="宋体" w:eastAsia="宋体" w:cs="宋体"/>
          <w:sz w:val="28"/>
          <w:szCs w:val="28"/>
        </w:rPr>
        <w:t>(二)按支出结构分类划分，分为基本支出预算和项目支出预算。</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基本支出预算。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基本支出预算</w:t>
      </w:r>
      <w:r>
        <w:rPr>
          <w:rFonts w:hint="eastAsia" w:ascii="宋体" w:hAnsi="宋体" w:eastAsia="宋体" w:cs="宋体"/>
          <w:sz w:val="28"/>
          <w:szCs w:val="28"/>
          <w:lang w:val="en-US" w:eastAsia="zh-CN"/>
        </w:rPr>
        <w:t>977.74</w:t>
      </w:r>
      <w:r>
        <w:rPr>
          <w:rFonts w:hint="eastAsia" w:ascii="宋体" w:hAnsi="宋体" w:eastAsia="宋体" w:cs="宋体"/>
          <w:sz w:val="28"/>
          <w:szCs w:val="28"/>
        </w:rPr>
        <w:t>万元，占支出预算</w:t>
      </w:r>
      <w:r>
        <w:rPr>
          <w:rFonts w:ascii="宋体" w:hAnsi="宋体" w:eastAsia="宋体" w:cs="宋体"/>
          <w:sz w:val="28"/>
          <w:u w:color="auto"/>
        </w:rPr>
        <w:t>63.67%,比上年减少39.88万元，减少3.92%</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884.10</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90.42%</w:t>
      </w:r>
      <w:r>
        <w:rPr>
          <w:rFonts w:hint="eastAsia" w:ascii="宋体" w:hAnsi="宋体" w:eastAsia="宋体" w:cs="宋体"/>
          <w:sz w:val="28"/>
          <w:szCs w:val="28"/>
        </w:rPr>
        <w:t>,比上年</w:t>
      </w:r>
      <w:r>
        <w:rPr>
          <w:rFonts w:ascii="宋体" w:hAnsi="宋体" w:eastAsia="宋体" w:cs="宋体"/>
          <w:sz w:val="28"/>
          <w:u w:color="auto"/>
        </w:rPr>
        <w:t>减少58.72万元，减少6.23%,主要原因是：(1)2024年在职人员高职称占比少、低职称占比多，而2023年在职人员高职称占比多、低职称占比少，因此2024年工资福利支出减少</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2)对个人和家庭的补助</w:t>
      </w:r>
      <w:r>
        <w:rPr>
          <w:rFonts w:hint="eastAsia" w:ascii="宋体" w:hAnsi="宋体" w:eastAsia="宋体" w:cs="宋体"/>
          <w:sz w:val="28"/>
          <w:szCs w:val="28"/>
          <w:lang w:val="en-US" w:eastAsia="zh-CN"/>
        </w:rPr>
        <w:t>81.05</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8.29%</w:t>
      </w:r>
      <w:r>
        <w:rPr>
          <w:rFonts w:hint="eastAsia" w:ascii="宋体" w:hAnsi="宋体" w:eastAsia="宋体" w:cs="宋体"/>
          <w:sz w:val="28"/>
          <w:szCs w:val="28"/>
        </w:rPr>
        <w:t>,比上年</w:t>
      </w:r>
      <w:r>
        <w:rPr>
          <w:rFonts w:ascii="宋体" w:hAnsi="宋体" w:eastAsia="宋体" w:cs="宋体"/>
          <w:sz w:val="28"/>
          <w:u w:color="auto"/>
        </w:rPr>
        <w:t>增长22.27万元，增长37.89%,主要原因是：2024年较2023年新增6名退休人员，因为2024年对个人和家庭的补助增加</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3)商品和服务支出</w:t>
      </w:r>
      <w:r>
        <w:rPr>
          <w:rFonts w:hint="eastAsia" w:ascii="宋体" w:hAnsi="宋体" w:eastAsia="宋体" w:cs="宋体"/>
          <w:sz w:val="28"/>
          <w:szCs w:val="28"/>
          <w:lang w:val="en-US" w:eastAsia="zh-CN"/>
        </w:rPr>
        <w:t>12.60</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1.29%</w:t>
      </w:r>
      <w:r>
        <w:rPr>
          <w:rFonts w:hint="eastAsia" w:ascii="宋体" w:hAnsi="宋体" w:eastAsia="宋体" w:cs="宋体"/>
          <w:sz w:val="28"/>
          <w:szCs w:val="28"/>
        </w:rPr>
        <w:t>,比上年</w:t>
      </w:r>
      <w:r>
        <w:rPr>
          <w:rFonts w:ascii="宋体" w:hAnsi="宋体" w:eastAsia="宋体" w:cs="宋体"/>
          <w:sz w:val="28"/>
          <w:u w:color="auto"/>
        </w:rPr>
        <w:t>减少3.41万元，减少21.30%,主要原因是：1.2024年人员工资福利减少，因此工会经费支出减少。2.2024年公务用车维护费支出减少</w:t>
      </w:r>
      <w:r>
        <w:rPr>
          <w:rFonts w:hint="eastAsia" w:ascii="宋体" w:hAnsi="宋体" w:eastAsia="宋体" w:cs="宋体"/>
          <w:sz w:val="28"/>
          <w:szCs w:val="28"/>
          <w:lang w:val="en-US"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项目支出预算</w:t>
      </w:r>
      <w:r>
        <w:rPr>
          <w:rFonts w:hint="eastAsia" w:ascii="宋体" w:hAnsi="宋体" w:eastAsia="宋体" w:cs="宋体"/>
          <w:sz w:val="28"/>
          <w:szCs w:val="28"/>
          <w:lang w:val="en-US" w:eastAsia="zh-CN"/>
        </w:rPr>
        <w:t>557.94</w:t>
      </w:r>
      <w:r>
        <w:rPr>
          <w:rFonts w:hint="eastAsia" w:ascii="宋体" w:hAnsi="宋体" w:eastAsia="宋体" w:cs="宋体"/>
          <w:sz w:val="28"/>
          <w:szCs w:val="28"/>
        </w:rPr>
        <w:t>万元，占支出预算</w:t>
      </w:r>
      <w:r>
        <w:rPr>
          <w:rFonts w:ascii="宋体" w:hAnsi="宋体" w:eastAsia="宋体" w:cs="宋体"/>
          <w:sz w:val="28"/>
          <w:u w:color="auto"/>
        </w:rPr>
        <w:t>36.33%</w:t>
      </w:r>
      <w:r>
        <w:rPr>
          <w:rFonts w:hint="eastAsia" w:ascii="宋体" w:hAnsi="宋体" w:eastAsia="宋体" w:cs="宋体"/>
          <w:sz w:val="28"/>
          <w:szCs w:val="28"/>
        </w:rPr>
        <w:t>,比上年</w:t>
      </w:r>
      <w:r>
        <w:rPr>
          <w:rFonts w:ascii="宋体" w:hAnsi="宋体" w:eastAsia="宋体" w:cs="宋体"/>
          <w:sz w:val="28"/>
          <w:u w:color="auto"/>
        </w:rPr>
        <w:t>减少75.40</w:t>
      </w:r>
      <w:r>
        <w:rPr>
          <w:rFonts w:hint="eastAsia" w:ascii="宋体" w:hAnsi="宋体" w:eastAsia="宋体" w:cs="宋体"/>
          <w:sz w:val="28"/>
          <w:szCs w:val="28"/>
        </w:rPr>
        <w:t>万元，</w:t>
      </w:r>
      <w:r>
        <w:rPr>
          <w:rFonts w:ascii="宋体" w:hAnsi="宋体" w:eastAsia="宋体" w:cs="宋体"/>
          <w:sz w:val="28"/>
          <w:u w:color="auto"/>
        </w:rPr>
        <w:t>减少11.91%</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1)资本性支出（基本建设）</w:t>
      </w:r>
      <w:r>
        <w:rPr>
          <w:rFonts w:hint="eastAsia" w:ascii="宋体" w:hAnsi="宋体" w:eastAsia="宋体" w:cs="宋体"/>
          <w:sz w:val="28"/>
          <w:szCs w:val="28"/>
          <w:lang w:val="en-US" w:eastAsia="zh-CN"/>
        </w:rPr>
        <w:t>550.00</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98.58%</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减少83.00万元，减少13.11%,主要原因是：</w:t>
      </w:r>
      <w:r>
        <w:rPr>
          <w:rFonts w:hint="eastAsia" w:ascii="宋体" w:hAnsi="宋体" w:eastAsia="宋体" w:cs="宋体"/>
          <w:color w:val="000000"/>
          <w:sz w:val="28"/>
          <w:szCs w:val="28"/>
          <w:lang w:val="zh-TW" w:eastAsia="zh-TW" w:bidi="zh-TW"/>
        </w:rPr>
        <w:t>2023年我单位新开设血透科，基本建设支出较大，血透科室已基本建设完成。较2023年,2024年我单位基本建设资金支出减少</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7.21</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1.29%</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增长7.21万元，增长100%,主要原因是：</w:t>
      </w:r>
      <w:r>
        <w:rPr>
          <w:rFonts w:hint="eastAsia" w:ascii="宋体" w:hAnsi="宋体" w:eastAsia="宋体" w:cs="宋体"/>
          <w:color w:val="000000"/>
          <w:sz w:val="28"/>
          <w:szCs w:val="28"/>
          <w:lang w:val="zh-TW" w:eastAsia="zh-TW" w:bidi="zh-TW"/>
        </w:rPr>
        <w:t>2024年项目支出预算中新增党员活动经费及服务与保障能力提升卫生健康人才培养</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0.73</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0.13%</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增长0.39万元，增长114.71%,主要原因是：</w:t>
      </w:r>
      <w:r>
        <w:rPr>
          <w:rFonts w:hint="eastAsia" w:ascii="宋体" w:hAnsi="宋体" w:eastAsia="宋体" w:cs="宋体"/>
          <w:color w:val="000000"/>
          <w:sz w:val="28"/>
          <w:szCs w:val="28"/>
          <w:lang w:val="zh-TW" w:eastAsia="zh-TW" w:bidi="zh-TW"/>
        </w:rPr>
        <w:t>2024年乡村医生岗位工资提高，因此乡村医生生活补助经费支出较2023年增长</w:t>
      </w:r>
      <w:r>
        <w:rPr>
          <w:rFonts w:hint="eastAsia" w:ascii="宋体" w:hAnsi="宋体" w:eastAsia="宋体" w:cs="宋体"/>
          <w:color w:val="000000"/>
          <w:sz w:val="28"/>
          <w:szCs w:val="28"/>
          <w:lang w:val="en-US" w:eastAsia="zh-CN" w:bidi="zh-TW"/>
        </w:rPr>
        <w:t>。</w:t>
      </w:r>
    </w:p>
    <w:p>
      <w:pPr>
        <w:pStyle w:val="16"/>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01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982.32</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982.32</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1014.96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减少32.64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下降3.22%</w:t>
      </w:r>
      <w:r>
        <w:rPr>
          <w:rFonts w:hint="eastAsia" w:ascii="宋体" w:hAnsi="宋体" w:eastAsia="宋体" w:cs="宋体"/>
          <w:sz w:val="28"/>
          <w:szCs w:val="28"/>
        </w:rPr>
        <w:t>，主要原因是</w:t>
      </w:r>
      <w:r>
        <w:rPr>
          <w:rFonts w:hint="eastAsia"/>
          <w:highlight w:val="none"/>
          <w:lang w:val="en-US" w:eastAsia="zh-CN"/>
        </w:rPr>
        <w:t>2023年高职称人员占比大，而2024年高职称人员占比少，低职称人员占比多，因此2024年财政拨款收入较2023年减少</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1014.96</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减少32.64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下降3.22%</w:t>
      </w:r>
      <w:r>
        <w:rPr>
          <w:rFonts w:hint="eastAsia" w:ascii="宋体" w:hAnsi="宋体" w:eastAsia="宋体" w:cs="宋体"/>
          <w:sz w:val="28"/>
          <w:szCs w:val="28"/>
        </w:rPr>
        <w:t>，主要原因是</w:t>
      </w:r>
      <w:r>
        <w:rPr>
          <w:rFonts w:hint="eastAsia"/>
          <w:highlight w:val="none"/>
          <w:lang w:val="en-US" w:eastAsia="zh-CN"/>
        </w:rPr>
        <w:t>2023年高职称人员陆陆续续退休，且2023年退休人数较多，而新进人员都是低职称，因此2024年财政拨款总支出较2023年减少</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101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982.32</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1014.96</w:t>
      </w:r>
      <w:r>
        <w:rPr>
          <w:rFonts w:hint="eastAsia" w:ascii="宋体" w:hAnsi="宋体" w:eastAsia="宋体" w:cs="宋体"/>
          <w:sz w:val="28"/>
          <w:szCs w:val="28"/>
        </w:rPr>
        <w:t>万元，</w:t>
      </w:r>
      <w:r>
        <w:rPr>
          <w:rFonts w:hint="eastAsia" w:ascii="宋体" w:hAnsi="宋体" w:eastAsia="宋体" w:cs="宋体"/>
          <w:sz w:val="28"/>
          <w:szCs w:val="28"/>
          <w:lang w:val="en-US" w:eastAsia="zh-CN"/>
        </w:rPr>
        <w:t>减少32.64</w:t>
      </w:r>
      <w:r>
        <w:rPr>
          <w:rFonts w:hint="eastAsia" w:ascii="宋体" w:hAnsi="宋体" w:eastAsia="宋体" w:cs="宋体"/>
          <w:sz w:val="28"/>
          <w:szCs w:val="28"/>
        </w:rPr>
        <w:t>万元，</w:t>
      </w:r>
      <w:r>
        <w:rPr>
          <w:rFonts w:hint="eastAsia" w:ascii="宋体" w:hAnsi="宋体" w:eastAsia="宋体" w:cs="宋体"/>
          <w:sz w:val="28"/>
          <w:szCs w:val="28"/>
          <w:lang w:val="en-US" w:eastAsia="zh-CN"/>
        </w:rPr>
        <w:t>下降3.22%</w:t>
      </w:r>
      <w:r>
        <w:rPr>
          <w:rFonts w:hint="eastAsia" w:ascii="宋体" w:hAnsi="宋体" w:eastAsia="宋体" w:cs="宋体"/>
          <w:sz w:val="28"/>
          <w:szCs w:val="28"/>
        </w:rPr>
        <w:t>，主要原因是</w:t>
      </w:r>
      <w:r>
        <w:rPr>
          <w:rFonts w:hint="eastAsia"/>
          <w:highlight w:val="none"/>
          <w:lang w:val="en-US" w:eastAsia="zh-CN"/>
        </w:rPr>
        <w:t>2023年高职称人员陆陆续续退休，且2023年退休人数较多，而新进人员都是低职称，因此一般公共预算支出中的人员经费减少</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9.60</w:t>
      </w:r>
      <w:r>
        <w:rPr>
          <w:rFonts w:hint="eastAsia" w:ascii="宋体" w:hAnsi="宋体" w:eastAsia="宋体" w:cs="宋体"/>
          <w:sz w:val="28"/>
          <w:szCs w:val="28"/>
        </w:rPr>
        <w:t>万元，占支出总预算的</w:t>
      </w:r>
      <w:r>
        <w:rPr>
          <w:rFonts w:ascii="宋体" w:hAnsi="宋体" w:eastAsia="宋体" w:cs="宋体"/>
          <w:sz w:val="28"/>
          <w:u w:color="auto"/>
        </w:rPr>
        <w:t>0.98%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13.02</w:t>
      </w:r>
      <w:r>
        <w:rPr>
          <w:rFonts w:hint="eastAsia" w:ascii="宋体" w:hAnsi="宋体" w:eastAsia="宋体" w:cs="宋体"/>
          <w:sz w:val="28"/>
          <w:szCs w:val="28"/>
        </w:rPr>
        <w:t>万元，</w:t>
      </w:r>
      <w:r>
        <w:rPr>
          <w:rFonts w:ascii="宋体" w:hAnsi="宋体" w:eastAsia="宋体" w:cs="宋体"/>
          <w:sz w:val="28"/>
          <w:u w:color="auto"/>
        </w:rPr>
        <w:t>减少3.42</w:t>
      </w:r>
      <w:r>
        <w:rPr>
          <w:rFonts w:hint="eastAsia" w:ascii="宋体" w:hAnsi="宋体" w:eastAsia="宋体" w:cs="宋体"/>
          <w:sz w:val="28"/>
          <w:szCs w:val="28"/>
        </w:rPr>
        <w:t>万元，</w:t>
      </w:r>
      <w:r>
        <w:rPr>
          <w:rFonts w:ascii="宋体" w:hAnsi="宋体" w:eastAsia="宋体" w:cs="宋体"/>
          <w:sz w:val="28"/>
          <w:u w:color="auto"/>
        </w:rPr>
        <w:t>减少26.27%</w:t>
      </w:r>
      <w:r>
        <w:rPr>
          <w:rFonts w:hint="eastAsia" w:ascii="宋体" w:hAnsi="宋体" w:eastAsia="宋体" w:cs="宋体"/>
          <w:sz w:val="28"/>
          <w:szCs w:val="28"/>
        </w:rPr>
        <w:t>，主要原因是：</w:t>
      </w:r>
      <w:r>
        <w:rPr>
          <w:rFonts w:hint="eastAsia"/>
          <w:highlight w:val="none"/>
        </w:rPr>
        <w:t>2024年人员工资减少，因此2024年工会经费预算也减少</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82.13</w:t>
      </w:r>
      <w:r>
        <w:rPr>
          <w:rFonts w:hint="eastAsia" w:ascii="宋体" w:hAnsi="宋体" w:eastAsia="宋体" w:cs="宋体"/>
          <w:sz w:val="28"/>
          <w:szCs w:val="28"/>
        </w:rPr>
        <w:t>万元，占支出总预算的</w:t>
      </w:r>
      <w:r>
        <w:rPr>
          <w:rFonts w:ascii="宋体" w:hAnsi="宋体" w:eastAsia="宋体" w:cs="宋体"/>
          <w:sz w:val="28"/>
          <w:u w:color="auto"/>
        </w:rPr>
        <w:t>8.36%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89.12</w:t>
      </w:r>
      <w:r>
        <w:rPr>
          <w:rFonts w:hint="eastAsia" w:ascii="宋体" w:hAnsi="宋体" w:eastAsia="宋体" w:cs="宋体"/>
          <w:sz w:val="28"/>
          <w:szCs w:val="28"/>
        </w:rPr>
        <w:t>万元，</w:t>
      </w:r>
      <w:r>
        <w:rPr>
          <w:rFonts w:ascii="宋体" w:hAnsi="宋体" w:eastAsia="宋体" w:cs="宋体"/>
          <w:sz w:val="28"/>
          <w:u w:color="auto"/>
        </w:rPr>
        <w:t>减少6.99</w:t>
      </w:r>
      <w:r>
        <w:rPr>
          <w:rFonts w:hint="eastAsia" w:ascii="宋体" w:hAnsi="宋体" w:eastAsia="宋体" w:cs="宋体"/>
          <w:sz w:val="28"/>
          <w:szCs w:val="28"/>
        </w:rPr>
        <w:t>万元，</w:t>
      </w:r>
      <w:r>
        <w:rPr>
          <w:rFonts w:ascii="宋体" w:hAnsi="宋体" w:eastAsia="宋体" w:cs="宋体"/>
          <w:sz w:val="28"/>
          <w:u w:color="auto"/>
        </w:rPr>
        <w:t>减少7.84%</w:t>
      </w:r>
      <w:r>
        <w:rPr>
          <w:rFonts w:hint="eastAsia" w:ascii="宋体" w:hAnsi="宋体" w:eastAsia="宋体" w:cs="宋体"/>
          <w:sz w:val="28"/>
          <w:szCs w:val="28"/>
        </w:rPr>
        <w:t>，主要原因是：</w:t>
      </w:r>
      <w:r>
        <w:rPr>
          <w:rFonts w:hint="eastAsia"/>
          <w:highlight w:val="none"/>
        </w:rPr>
        <w:t>(4)2024年在职人员高职称占比少、低职称占比多，而2023年在职人员高职称占比多、低职称占比少，因此2024年住房保障支出减少</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卫生健康支出（类）支出</w:t>
      </w:r>
      <w:r>
        <w:rPr>
          <w:rFonts w:ascii="宋体" w:hAnsi="宋体" w:eastAsia="宋体" w:cs="宋体"/>
          <w:sz w:val="28"/>
          <w:u w:color="auto"/>
        </w:rPr>
        <w:t>749.39</w:t>
      </w:r>
      <w:r>
        <w:rPr>
          <w:rFonts w:hint="eastAsia" w:ascii="宋体" w:hAnsi="宋体" w:eastAsia="宋体" w:cs="宋体"/>
          <w:sz w:val="28"/>
          <w:szCs w:val="28"/>
        </w:rPr>
        <w:t>万元，占支出总预算的</w:t>
      </w:r>
      <w:r>
        <w:rPr>
          <w:rFonts w:ascii="宋体" w:hAnsi="宋体" w:eastAsia="宋体" w:cs="宋体"/>
          <w:sz w:val="28"/>
          <w:u w:color="auto"/>
        </w:rPr>
        <w:t>76.29%</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808.66</w:t>
      </w:r>
      <w:r>
        <w:rPr>
          <w:rFonts w:hint="eastAsia" w:ascii="宋体" w:hAnsi="宋体" w:eastAsia="宋体" w:cs="宋体"/>
          <w:sz w:val="28"/>
          <w:szCs w:val="28"/>
        </w:rPr>
        <w:t>万元，</w:t>
      </w:r>
      <w:r>
        <w:rPr>
          <w:rFonts w:ascii="宋体" w:hAnsi="宋体" w:eastAsia="宋体" w:cs="宋体"/>
          <w:sz w:val="28"/>
          <w:u w:color="auto"/>
        </w:rPr>
        <w:t>减少59.27</w:t>
      </w:r>
      <w:r>
        <w:rPr>
          <w:rFonts w:hint="eastAsia" w:ascii="宋体" w:hAnsi="宋体" w:eastAsia="宋体" w:cs="宋体"/>
          <w:sz w:val="28"/>
          <w:szCs w:val="28"/>
        </w:rPr>
        <w:t>万元，</w:t>
      </w:r>
      <w:r>
        <w:rPr>
          <w:rFonts w:ascii="宋体" w:hAnsi="宋体" w:eastAsia="宋体" w:cs="宋体"/>
          <w:sz w:val="28"/>
          <w:u w:color="auto"/>
        </w:rPr>
        <w:t>减少7.33%</w:t>
      </w:r>
      <w:r>
        <w:rPr>
          <w:rFonts w:hint="eastAsia" w:ascii="宋体" w:hAnsi="宋体" w:eastAsia="宋体" w:cs="宋体"/>
          <w:sz w:val="28"/>
          <w:szCs w:val="28"/>
        </w:rPr>
        <w:t>，主要原因是：</w:t>
      </w:r>
      <w:r>
        <w:rPr>
          <w:rFonts w:hint="eastAsia"/>
          <w:highlight w:val="none"/>
        </w:rPr>
        <w:t>2024年我单位稳定发展，设备采购减少，因为2024年卫生健康支出减少</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141.20</w:t>
      </w:r>
      <w:r>
        <w:rPr>
          <w:rFonts w:hint="eastAsia" w:ascii="宋体" w:hAnsi="宋体" w:eastAsia="宋体" w:cs="宋体"/>
          <w:sz w:val="28"/>
          <w:szCs w:val="28"/>
        </w:rPr>
        <w:t>万元，占支出总预算的</w:t>
      </w:r>
      <w:r>
        <w:rPr>
          <w:rFonts w:ascii="宋体" w:hAnsi="宋体" w:eastAsia="宋体" w:cs="宋体"/>
          <w:sz w:val="28"/>
          <w:u w:color="auto"/>
        </w:rPr>
        <w:t>14.37%</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104.16</w:t>
      </w:r>
      <w:r>
        <w:rPr>
          <w:rFonts w:hint="eastAsia" w:ascii="宋体" w:hAnsi="宋体" w:eastAsia="宋体" w:cs="宋体"/>
          <w:sz w:val="28"/>
          <w:szCs w:val="28"/>
        </w:rPr>
        <w:t>万元，</w:t>
      </w:r>
      <w:r>
        <w:rPr>
          <w:rFonts w:ascii="宋体" w:hAnsi="宋体" w:eastAsia="宋体" w:cs="宋体"/>
          <w:sz w:val="28"/>
          <w:u w:color="auto"/>
        </w:rPr>
        <w:t>增长37.04</w:t>
      </w:r>
      <w:r>
        <w:rPr>
          <w:rFonts w:hint="eastAsia" w:ascii="宋体" w:hAnsi="宋体" w:eastAsia="宋体" w:cs="宋体"/>
          <w:sz w:val="28"/>
          <w:szCs w:val="28"/>
        </w:rPr>
        <w:t>万元，</w:t>
      </w:r>
      <w:r>
        <w:rPr>
          <w:rFonts w:ascii="宋体" w:hAnsi="宋体" w:eastAsia="宋体" w:cs="宋体"/>
          <w:sz w:val="28"/>
          <w:u w:color="auto"/>
        </w:rPr>
        <w:t>增长35.56%</w:t>
      </w:r>
      <w:r>
        <w:rPr>
          <w:rFonts w:hint="eastAsia" w:ascii="宋体" w:hAnsi="宋体" w:eastAsia="宋体" w:cs="宋体"/>
          <w:sz w:val="28"/>
          <w:szCs w:val="28"/>
        </w:rPr>
        <w:t>，主要原因是：</w:t>
      </w:r>
      <w:r>
        <w:rPr>
          <w:rFonts w:hint="eastAsia"/>
          <w:highlight w:val="none"/>
        </w:rPr>
        <w:t>2024年预算收入中人员基础绩效奖从人均700元/月调整至1135元/月，因此基本养老保险缴费基数随着上升，因此社会保障和就业支出增长</w:t>
      </w:r>
      <w:r>
        <w:rPr>
          <w:rFonts w:hint="eastAsia" w:ascii="宋体" w:hAnsi="宋体" w:eastAsia="宋体" w:cs="宋体"/>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01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974.75</w:t>
      </w:r>
      <w:r>
        <w:rPr>
          <w:rFonts w:hint="eastAsia"/>
        </w:rPr>
        <w:t>万元，较2023年度预算数</w:t>
      </w:r>
      <w:r>
        <w:rPr>
          <w:rFonts w:hint="eastAsia"/>
          <w:lang w:val="en-US" w:eastAsia="zh-CN"/>
        </w:rPr>
        <w:t>1014.62</w:t>
      </w:r>
      <w:r>
        <w:rPr>
          <w:rFonts w:hint="eastAsia"/>
        </w:rPr>
        <w:t>万元</w:t>
      </w:r>
      <w:r>
        <w:rPr>
          <w:rFonts w:hint="eastAsia"/>
          <w:lang w:val="en-US" w:eastAsia="zh-CN"/>
        </w:rPr>
        <w:t>,</w:t>
      </w:r>
      <w:r>
        <w:rPr>
          <w:u w:color="auto"/>
        </w:rPr>
        <w:t>减少39.87</w:t>
      </w:r>
      <w:r>
        <w:rPr>
          <w:rFonts w:hint="eastAsia"/>
        </w:rPr>
        <w:t>万元，</w:t>
      </w:r>
      <w:r>
        <w:rPr>
          <w:rFonts w:hint="eastAsia"/>
          <w:lang w:val="en-US" w:eastAsia="zh-CN"/>
        </w:rPr>
        <w:t>下降3.93%</w:t>
      </w:r>
      <w:r>
        <w:rPr>
          <w:rFonts w:hint="eastAsia"/>
        </w:rPr>
        <w:t>，主要原因是</w:t>
      </w:r>
      <w:r>
        <w:rPr>
          <w:rFonts w:hint="eastAsia"/>
          <w:highlight w:val="none"/>
          <w:lang w:val="en-US" w:eastAsia="zh-CN"/>
        </w:rPr>
        <w:t>(1)2024年在职人员高职称占比少、低职称占比多，而2023年在职人员高职称占比多、低职称占比少，因此2024年一般公共预算人员经费减少</w:t>
      </w:r>
      <w:r>
        <w:rPr>
          <w:rFonts w:hint="eastAsia"/>
        </w:rPr>
        <w:t>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884.10</w:t>
      </w:r>
      <w:r>
        <w:t>万元</w:t>
      </w:r>
      <w:r>
        <w:rPr>
          <w:rFonts w:hint="eastAsia"/>
          <w:lang w:eastAsia="zh-CN"/>
        </w:rPr>
        <w:t>，</w:t>
      </w:r>
      <w:r>
        <w:rPr>
          <w:rFonts w:hint="eastAsia"/>
        </w:rPr>
        <w:t>占基本支出预算的</w:t>
      </w:r>
      <w:r>
        <w:rPr>
          <w:rFonts w:hint="eastAsia"/>
          <w:lang w:val="en-US" w:eastAsia="zh-CN"/>
        </w:rPr>
        <w:t>90.42%</w:t>
      </w:r>
      <w:r>
        <w:rPr>
          <w:rFonts w:hint="eastAsia"/>
        </w:rPr>
        <w:t>，较2023年度预算数</w:t>
      </w:r>
      <w:r>
        <w:rPr>
          <w:rFonts w:hint="eastAsia"/>
          <w:lang w:val="en-US" w:eastAsia="zh-CN"/>
        </w:rPr>
        <w:t>942.82</w:t>
      </w:r>
      <w:r>
        <w:rPr>
          <w:rFonts w:hint="eastAsia"/>
        </w:rPr>
        <w:t>万元，</w:t>
      </w:r>
      <w:r>
        <w:rPr>
          <w:rFonts w:hint="eastAsia"/>
          <w:lang w:val="en-US" w:eastAsia="zh-CN"/>
        </w:rPr>
        <w:t>减少58.72</w:t>
      </w:r>
      <w:r>
        <w:rPr>
          <w:rFonts w:hint="eastAsia"/>
        </w:rPr>
        <w:t>万元，</w:t>
      </w:r>
      <w:r>
        <w:rPr>
          <w:rFonts w:hint="eastAsia"/>
          <w:lang w:val="en-US" w:eastAsia="zh-CN"/>
        </w:rPr>
        <w:t>减少6.23%</w:t>
      </w:r>
      <w:r>
        <w:rPr>
          <w:rFonts w:hint="eastAsia"/>
        </w:rPr>
        <w:t>，主要原因是：</w:t>
      </w:r>
      <w:r>
        <w:rPr>
          <w:rFonts w:hint="eastAsia"/>
          <w:highlight w:val="none"/>
        </w:rPr>
        <w:t>2024年在职人员高职称占比少、低职称占比多，而2023年在职人员高职称占比多、低职称占比少，因此2024年工资福利支出减少</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81.05</w:t>
      </w:r>
      <w:r>
        <w:t>万元</w:t>
      </w:r>
      <w:r>
        <w:rPr>
          <w:rFonts w:hint="eastAsia"/>
          <w:lang w:eastAsia="zh-CN"/>
        </w:rPr>
        <w:t>，</w:t>
      </w:r>
      <w:r>
        <w:rPr>
          <w:rFonts w:hint="eastAsia"/>
        </w:rPr>
        <w:t>占基本支出预算的</w:t>
      </w:r>
      <w:r>
        <w:rPr>
          <w:rFonts w:hint="eastAsia"/>
          <w:lang w:val="en-US" w:eastAsia="zh-CN"/>
        </w:rPr>
        <w:t>8.29%</w:t>
      </w:r>
      <w:r>
        <w:rPr>
          <w:rFonts w:hint="eastAsia"/>
        </w:rPr>
        <w:t>，较2023年度预算数</w:t>
      </w:r>
      <w:r>
        <w:rPr>
          <w:rFonts w:hint="eastAsia"/>
          <w:lang w:val="en-US" w:eastAsia="zh-CN"/>
        </w:rPr>
        <w:t>58.78</w:t>
      </w:r>
      <w:r>
        <w:rPr>
          <w:rFonts w:hint="eastAsia"/>
        </w:rPr>
        <w:t>万元，</w:t>
      </w:r>
      <w:r>
        <w:rPr>
          <w:rFonts w:hint="eastAsia"/>
          <w:lang w:val="en-US" w:eastAsia="zh-CN"/>
        </w:rPr>
        <w:t>增长22.27</w:t>
      </w:r>
      <w:r>
        <w:rPr>
          <w:rFonts w:hint="eastAsia"/>
        </w:rPr>
        <w:t>万元，</w:t>
      </w:r>
      <w:r>
        <w:rPr>
          <w:rFonts w:hint="eastAsia"/>
          <w:lang w:val="en-US" w:eastAsia="zh-CN"/>
        </w:rPr>
        <w:t>增长37.89%</w:t>
      </w:r>
      <w:r>
        <w:rPr>
          <w:rFonts w:hint="eastAsia"/>
        </w:rPr>
        <w:t>，主要原因是：</w:t>
      </w:r>
      <w:r>
        <w:rPr>
          <w:rFonts w:hint="eastAsia"/>
          <w:highlight w:val="none"/>
        </w:rPr>
        <w:t>2024年较2023年新增6名退休人员，因为2024年对个人和家庭的补助增加</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12.60</w:t>
      </w:r>
      <w:r>
        <w:t>万元</w:t>
      </w:r>
      <w:r>
        <w:rPr>
          <w:rFonts w:hint="eastAsia"/>
          <w:lang w:eastAsia="zh-CN"/>
        </w:rPr>
        <w:t>，</w:t>
      </w:r>
      <w:r>
        <w:rPr>
          <w:rFonts w:hint="eastAsia"/>
        </w:rPr>
        <w:t>占基本支出预算的</w:t>
      </w:r>
      <w:r>
        <w:rPr>
          <w:rFonts w:hint="eastAsia"/>
          <w:lang w:val="en-US" w:eastAsia="zh-CN"/>
        </w:rPr>
        <w:t>1.29%</w:t>
      </w:r>
      <w:r>
        <w:rPr>
          <w:rFonts w:hint="eastAsia"/>
        </w:rPr>
        <w:t>，较2023年度预算数</w:t>
      </w:r>
      <w:r>
        <w:rPr>
          <w:rFonts w:hint="eastAsia"/>
          <w:lang w:val="en-US" w:eastAsia="zh-CN"/>
        </w:rPr>
        <w:t>16.01</w:t>
      </w:r>
      <w:r>
        <w:rPr>
          <w:rFonts w:hint="eastAsia"/>
        </w:rPr>
        <w:t>万元，</w:t>
      </w:r>
      <w:r>
        <w:rPr>
          <w:rFonts w:hint="eastAsia"/>
          <w:lang w:val="en-US" w:eastAsia="zh-CN"/>
        </w:rPr>
        <w:t>减少3.41</w:t>
      </w:r>
      <w:r>
        <w:rPr>
          <w:rFonts w:hint="eastAsia"/>
        </w:rPr>
        <w:t>万元，</w:t>
      </w:r>
      <w:r>
        <w:rPr>
          <w:rFonts w:hint="eastAsia"/>
          <w:lang w:val="en-US" w:eastAsia="zh-CN"/>
        </w:rPr>
        <w:t>减少21.30%</w:t>
      </w:r>
      <w:r>
        <w:rPr>
          <w:rFonts w:hint="eastAsia"/>
        </w:rPr>
        <w:t>，主要原因是：</w:t>
      </w:r>
      <w:r>
        <w:rPr>
          <w:rFonts w:hint="eastAsia"/>
          <w:highlight w:val="none"/>
        </w:rPr>
        <w:t>1.2024年人员工资福利减少，因此工会经费支出减少。2.2024年公务用车维护费支出减少</w:t>
      </w:r>
    </w:p>
    <w:p>
      <w:pPr>
        <w:pStyle w:val="16"/>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01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2.99</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2.99</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2.99</w:t>
      </w:r>
      <w:r>
        <w:rPr>
          <w:rFonts w:hint="eastAsia"/>
          <w:b w:val="0"/>
          <w:bCs w:val="0"/>
          <w:sz w:val="28"/>
          <w:szCs w:val="28"/>
          <w:lang w:eastAsia="zh-CN"/>
        </w:rPr>
        <w:t>万元）。</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本单位无因公出国（境）费预算安排</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本单位无公务接待费预算安排</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本单位无公务用车购置费预算安排</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本单位无公务用车购置费预算安排</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我单位无政府性基金预算支出</w:t>
      </w:r>
      <w:r>
        <w:rPr>
          <w:rFonts w:hint="eastAsia"/>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我单位无国有资本经营预算支出</w:t>
      </w:r>
      <w:r>
        <w:rPr>
          <w:rFonts w:hint="eastAsia"/>
          <w:sz w:val="28"/>
          <w:szCs w:val="28"/>
        </w:rPr>
        <w:t>。</w:t>
      </w:r>
    </w:p>
    <w:p>
      <w:pPr>
        <w:pStyle w:val="16"/>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12.60</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16.01</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减少3.41</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下降21.30%</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1.2024年人员工资福利减少，因此工会经费支出减少。2.2024年公务用车维护费支出减少</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550.00</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380.00</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0.00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0.00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主要用于：用于购置专用设备及办公室设备购置</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3</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2</w:t>
      </w:r>
      <w:r>
        <w:rPr>
          <w:rFonts w:hint="eastAsia" w:ascii="宋体" w:hAnsi="宋体" w:eastAsia="宋体" w:cs="宋体"/>
          <w:sz w:val="28"/>
          <w:szCs w:val="28"/>
          <w:lang w:eastAsia="zh-CN"/>
        </w:rPr>
        <w:t>辆、其他用车</w:t>
      </w:r>
      <w:r>
        <w:rPr>
          <w:rFonts w:hint="eastAsia"/>
          <w:sz w:val="28"/>
          <w:szCs w:val="28"/>
          <w:highlight w:val="none"/>
          <w:lang w:val="en-US" w:eastAsia="zh-CN"/>
        </w:rPr>
        <w:t>1</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2</w:t>
      </w:r>
      <w:r>
        <w:rPr>
          <w:rFonts w:hint="eastAsia" w:ascii="宋体" w:hAnsi="宋体" w:eastAsia="宋体" w:cs="宋体"/>
          <w:sz w:val="28"/>
          <w:szCs w:val="28"/>
          <w:lang w:eastAsia="zh-CN"/>
        </w:rPr>
        <w:t>台（套）。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4</w:t>
      </w:r>
      <w:r>
        <w:rPr>
          <w:rFonts w:hint="eastAsia" w:ascii="宋体" w:hAnsi="宋体" w:eastAsia="宋体" w:cs="宋体"/>
          <w:sz w:val="28"/>
          <w:szCs w:val="28"/>
          <w:lang w:eastAsia="zh-CN"/>
        </w:rPr>
        <w:t>个，预算资金</w:t>
      </w:r>
      <w:r>
        <w:rPr>
          <w:rFonts w:hint="eastAsia"/>
          <w:sz w:val="28"/>
          <w:szCs w:val="28"/>
          <w:highlight w:val="none"/>
          <w:lang w:val="en-US" w:eastAsia="zh-CN"/>
        </w:rPr>
        <w:t>557.94</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重点项目一：项目名称自有资金政府采购项，预算资金550.00万元，主要用于专用设备购置、办公设备购置、基础设施建设、大型修缮。其中：专用设备购置预算安排350万元、办公设备购置预算安排30万元、基础设施建设预算安排150万元、大型修缮预算安排20万元。自有资金政府采购项目严格按照政府采购要求进行采购。</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重点项目二：项目名称党支部组织生活经费，预算资金0.37万元，主要用于本单位开展党支部活动，党支部活动经费严格按照《关于中国共产党党费收缴、使用和管理的规定》使用。</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重点项目三：项目名称补助市县乡村医生生活补助经费，预算资金0.73万元，主要用于乡村医生生活补助经费。</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重点项目四：项目名称中央医疗服务与保障能力提升卫生健康人才培养，预算资金6.84万元，主要用于基层卫生人才能力提升培训（乡村医生）讲课费、住宿费、伙食费、印刷费、文具费等项目培训相关支出</w:t>
      </w:r>
    </w:p>
    <w:p>
      <w:pPr>
        <w:pStyle w:val="18"/>
        <w:spacing w:line="624" w:lineRule="exact"/>
        <w:ind w:firstLine="600"/>
        <w:jc w:val="left"/>
        <w:rPr>
          <w:rFonts w:hint="eastAsia"/>
          <w:sz w:val="28"/>
          <w:szCs w:val="28"/>
          <w:highlight w:val="none"/>
          <w:lang w:val="en-US" w:eastAsia="zh-CN"/>
        </w:rPr>
      </w:pPr>
    </w:p>
    <w:p>
      <w:pPr>
        <w:pStyle w:val="18"/>
        <w:spacing w:line="624" w:lineRule="exact"/>
        <w:jc w:val="left"/>
        <w:rPr>
          <w:rFonts w:hint="default"/>
          <w:sz w:val="28"/>
          <w:szCs w:val="28"/>
          <w:highlight w:val="none"/>
          <w:lang w:val="en-US" w:eastAsia="zh-CN"/>
        </w:rPr>
        <w:sectPr>
          <w:headerReference r:id="rId6" w:type="default"/>
          <w:footerReference r:id="rId7"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环江毛南族自治县洛阳镇中心卫生院</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31"/>
      <w:bookmarkStart w:id="17" w:name="bookmark30"/>
      <w:bookmarkStart w:id="18" w:name="bookmark29"/>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cantSplit/>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环江毛南族自治县洛阳镇中心卫生院</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cantSplit/>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cantSplit/>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974.75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9.60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974.75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141.20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1302.75</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553.36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82.13</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1528.11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1535.68</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7.57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1535.68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1535.68</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8" w:type="default"/>
          <w:footerReference r:id="rId9"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环江毛南族自治县洛阳镇中心卫生院</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hint="eastAsia" w:eastAsia="宋体"/>
                <w:vertAlign w:val="baseline"/>
                <w:lang w:val="en-US" w:eastAsia="zh-CN"/>
              </w:rPr>
            </w:pPr>
            <w:r>
              <w:rPr>
                <w:sz w:val="17"/>
                <w:szCs w:val="17"/>
              </w:rPr>
              <w:t>部门（单位）代码</w:t>
            </w:r>
          </w:p>
        </w:tc>
        <w:tc>
          <w:tcPr>
            <w:tcW w:w="1279" w:type="dxa"/>
            <w:vMerge w:val="restart"/>
            <w:vAlign w:val="center"/>
          </w:tcPr>
          <w:p>
            <w:pPr>
              <w:tabs>
                <w:tab w:val="left" w:pos="859"/>
              </w:tabs>
              <w:jc w:val="center"/>
              <w:rPr>
                <w:rFonts w:hint="eastAsia" w:eastAsia="宋体"/>
                <w:vertAlign w:val="baseline"/>
                <w:lang w:val="en-US" w:eastAsia="zh-CN"/>
              </w:rPr>
            </w:pPr>
            <w:r>
              <w:rPr>
                <w:sz w:val="17"/>
                <w:szCs w:val="17"/>
              </w:rPr>
              <w:t>部门（单位）名称</w:t>
            </w:r>
          </w:p>
        </w:tc>
        <w:tc>
          <w:tcPr>
            <w:tcW w:w="990" w:type="dxa"/>
            <w:vMerge w:val="restart"/>
            <w:vAlign w:val="center"/>
          </w:tcPr>
          <w:p>
            <w:pPr>
              <w:pStyle w:val="24"/>
              <w:spacing w:line="240" w:lineRule="auto"/>
              <w:ind w:left="0" w:leftChars="0" w:firstLine="0" w:firstLineChars="0"/>
              <w:jc w:val="center"/>
              <w:rPr>
                <w:rFonts w:hint="eastAsia" w:eastAsia="宋体"/>
                <w:vertAlign w:val="baseline"/>
                <w:lang w:val="en-US" w:eastAsia="zh-CN"/>
              </w:rPr>
            </w:pPr>
            <w:r>
              <w:rPr>
                <w:rFonts w:hint="eastAsia"/>
                <w:sz w:val="17"/>
                <w:szCs w:val="17"/>
                <w:lang w:val="en-US" w:eastAsia="zh-CN"/>
              </w:rPr>
              <w:t>合</w:t>
            </w:r>
            <w:r>
              <w:rPr>
                <w:sz w:val="17"/>
                <w:szCs w:val="17"/>
              </w:rPr>
              <w:t>计</w:t>
            </w:r>
          </w:p>
        </w:tc>
        <w:tc>
          <w:tcPr>
            <w:tcW w:w="5843" w:type="dxa"/>
            <w:gridSpan w:val="6"/>
          </w:tcPr>
          <w:p>
            <w:pPr>
              <w:tabs>
                <w:tab w:val="left" w:pos="859"/>
              </w:tabs>
              <w:jc w:val="center"/>
              <w:rPr>
                <w:rFonts w:hint="eastAsia" w:eastAsia="宋体"/>
                <w:vertAlign w:val="baseline"/>
                <w:lang w:val="en-US" w:eastAsia="zh-CN"/>
              </w:rPr>
            </w:pPr>
            <w:r>
              <w:rPr>
                <w:sz w:val="17"/>
                <w:szCs w:val="17"/>
              </w:rPr>
              <w:t>本年收入</w:t>
            </w:r>
          </w:p>
        </w:tc>
        <w:tc>
          <w:tcPr>
            <w:tcW w:w="5809" w:type="dxa"/>
            <w:gridSpan w:val="7"/>
          </w:tcPr>
          <w:p>
            <w:pPr>
              <w:tabs>
                <w:tab w:val="left" w:pos="859"/>
              </w:tabs>
              <w:jc w:val="center"/>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trPr>
        <w:tc>
          <w:tcPr>
            <w:tcW w:w="1636" w:type="dxa"/>
            <w:vMerge w:val="continue"/>
          </w:tcPr>
          <w:p>
            <w:pPr>
              <w:tabs>
                <w:tab w:val="left" w:pos="859"/>
              </w:tabs>
              <w:jc w:val="center"/>
              <w:rPr>
                <w:rFonts w:hint="eastAsia" w:eastAsia="宋体"/>
                <w:vertAlign w:val="baseline"/>
                <w:lang w:val="en-US" w:eastAsia="zh-CN"/>
              </w:rPr>
            </w:pPr>
          </w:p>
        </w:tc>
        <w:tc>
          <w:tcPr>
            <w:tcW w:w="1279" w:type="dxa"/>
            <w:vMerge w:val="continue"/>
          </w:tcPr>
          <w:p>
            <w:pPr>
              <w:tabs>
                <w:tab w:val="left" w:pos="859"/>
              </w:tabs>
              <w:jc w:val="center"/>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center"/>
              <w:rPr>
                <w:rFonts w:hint="eastAsia" w:eastAsia="宋体"/>
                <w:vertAlign w:val="baseline"/>
                <w:lang w:val="en-US" w:eastAsia="zh-CN"/>
              </w:rPr>
            </w:pPr>
          </w:p>
        </w:tc>
        <w:tc>
          <w:tcPr>
            <w:tcW w:w="926"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968"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990"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1078" w:type="dxa"/>
          </w:tcPr>
          <w:p>
            <w:pPr>
              <w:pStyle w:val="24"/>
              <w:spacing w:line="312" w:lineRule="exact"/>
              <w:ind w:firstLine="0"/>
              <w:jc w:val="center"/>
              <w:rPr>
                <w:sz w:val="17"/>
                <w:szCs w:val="17"/>
              </w:rPr>
            </w:pPr>
            <w:r>
              <w:rPr>
                <w:sz w:val="17"/>
                <w:szCs w:val="17"/>
              </w:rPr>
              <w:t>财政专户管理资金</w:t>
            </w:r>
          </w:p>
          <w:p>
            <w:pPr>
              <w:pStyle w:val="24"/>
              <w:spacing w:line="312" w:lineRule="exact"/>
              <w:ind w:firstLine="0" w:firstLineChars="0"/>
              <w:jc w:val="center"/>
              <w:rPr>
                <w:rFonts w:hint="eastAsia" w:eastAsia="宋体"/>
                <w:vertAlign w:val="baseline"/>
                <w:lang w:val="en-US" w:eastAsia="zh-CN"/>
              </w:rPr>
            </w:pPr>
            <w:r>
              <w:rPr>
                <w:sz w:val="17"/>
                <w:szCs w:val="17"/>
              </w:rPr>
              <w:t>收入</w:t>
            </w:r>
          </w:p>
        </w:tc>
        <w:tc>
          <w:tcPr>
            <w:tcW w:w="972" w:type="dxa"/>
            <w:vAlign w:val="center"/>
          </w:tcPr>
          <w:p>
            <w:pPr>
              <w:pStyle w:val="24"/>
              <w:spacing w:line="240" w:lineRule="auto"/>
              <w:ind w:firstLine="0" w:firstLineChars="0"/>
              <w:jc w:val="center"/>
              <w:rPr>
                <w:rFonts w:hint="eastAsia" w:eastAsia="宋体"/>
                <w:vertAlign w:val="baseline"/>
                <w:lang w:val="en-US" w:eastAsia="zh-CN"/>
              </w:rPr>
            </w:pPr>
            <w:r>
              <w:rPr>
                <w:sz w:val="17"/>
                <w:szCs w:val="17"/>
              </w:rPr>
              <w:t>单位资金</w:t>
            </w:r>
          </w:p>
        </w:tc>
        <w:tc>
          <w:tcPr>
            <w:tcW w:w="919"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937" w:type="dxa"/>
          </w:tcPr>
          <w:p>
            <w:pPr>
              <w:pStyle w:val="24"/>
              <w:spacing w:line="312" w:lineRule="exact"/>
              <w:ind w:firstLine="0"/>
              <w:jc w:val="center"/>
              <w:rPr>
                <w:sz w:val="17"/>
                <w:szCs w:val="17"/>
              </w:rPr>
            </w:pPr>
            <w:r>
              <w:rPr>
                <w:sz w:val="17"/>
                <w:szCs w:val="17"/>
              </w:rPr>
              <w:t>财政专户管理资金</w:t>
            </w:r>
          </w:p>
          <w:p>
            <w:pPr>
              <w:pStyle w:val="24"/>
              <w:spacing w:line="312" w:lineRule="exact"/>
              <w:ind w:right="280" w:rightChars="0" w:firstLine="0" w:firstLineChars="0"/>
              <w:jc w:val="center"/>
              <w:rPr>
                <w:rFonts w:hint="eastAsia" w:eastAsia="宋体"/>
                <w:vertAlign w:val="baseline"/>
                <w:lang w:val="en-US" w:eastAsia="zh-CN"/>
              </w:rPr>
            </w:pPr>
            <w:r>
              <w:rPr>
                <w:sz w:val="17"/>
                <w:szCs w:val="17"/>
              </w:rPr>
              <w:t>收入</w:t>
            </w:r>
          </w:p>
        </w:tc>
        <w:tc>
          <w:tcPr>
            <w:tcW w:w="989" w:type="dxa"/>
            <w:vAlign w:val="center"/>
          </w:tcPr>
          <w:p>
            <w:pPr>
              <w:pStyle w:val="24"/>
              <w:spacing w:line="240" w:lineRule="auto"/>
              <w:ind w:firstLine="140" w:firstLineChars="0"/>
              <w:jc w:val="center"/>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96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990"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107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972"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919"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937" w:type="dxa"/>
            <w:vAlign w:val="center"/>
          </w:tcPr>
          <w:p>
            <w:pPr>
              <w:pStyle w:val="24"/>
              <w:spacing w:line="240" w:lineRule="auto"/>
              <w:ind w:right="38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989" w:type="dxa"/>
            <w:vAlign w:val="center"/>
          </w:tcPr>
          <w:p>
            <w:pPr>
              <w:pStyle w:val="24"/>
              <w:spacing w:line="240" w:lineRule="auto"/>
              <w:ind w:right="42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vAlign w:val="center"/>
          </w:tcPr>
          <w:p>
            <w:pPr>
              <w:pStyle w:val="24"/>
              <w:spacing w:line="240" w:lineRule="auto"/>
              <w:ind w:firstLine="0" w:firstLineChars="0"/>
              <w:jc w:val="lef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rPr>
              <w:t>402009</w:t>
            </w:r>
          </w:p>
        </w:tc>
        <w:tc>
          <w:tcPr>
            <w:tcW w:w="1279" w:type="dxa"/>
          </w:tcPr>
          <w:p>
            <w:pPr>
              <w:pStyle w:val="24"/>
              <w:spacing w:line="326" w:lineRule="exact"/>
              <w:ind w:firstLine="0" w:firstLineChars="0"/>
              <w:jc w:val="lef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rPr>
              <w:t>环江毛南族自治县洛阳镇中心卫生院</w:t>
            </w:r>
          </w:p>
        </w:tc>
        <w:tc>
          <w:tcPr>
            <w:tcW w:w="990" w:type="dxa"/>
            <w:vAlign w:val="center"/>
          </w:tcPr>
          <w:p>
            <w:pPr>
              <w:pStyle w:val="24"/>
              <w:spacing w:line="240" w:lineRule="auto"/>
              <w:ind w:left="0" w:leftChars="0"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1535.68</w:t>
            </w:r>
          </w:p>
        </w:tc>
        <w:tc>
          <w:tcPr>
            <w:tcW w:w="926" w:type="dxa"/>
            <w:vAlign w:val="center"/>
          </w:tcPr>
          <w:p>
            <w:pPr>
              <w:pStyle w:val="24"/>
              <w:spacing w:line="240" w:lineRule="auto"/>
              <w:ind w:left="0" w:leftChars="0"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1528.11</w:t>
            </w:r>
          </w:p>
        </w:tc>
        <w:tc>
          <w:tcPr>
            <w:tcW w:w="909" w:type="dxa"/>
            <w:vAlign w:val="center"/>
          </w:tcPr>
          <w:p>
            <w:pPr>
              <w:pStyle w:val="24"/>
              <w:spacing w:line="240" w:lineRule="auto"/>
              <w:ind w:left="0" w:leftChars="0"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974.75</w:t>
            </w:r>
          </w:p>
        </w:tc>
        <w:tc>
          <w:tcPr>
            <w:tcW w:w="968" w:type="dxa"/>
            <w:vAlign w:val="center"/>
          </w:tcPr>
          <w:p>
            <w:pPr>
              <w:pStyle w:val="24"/>
              <w:spacing w:line="240" w:lineRule="auto"/>
              <w:ind w:left="0" w:leftChars="0"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990" w:type="dxa"/>
            <w:vAlign w:val="center"/>
          </w:tcPr>
          <w:p>
            <w:pPr>
              <w:pStyle w:val="24"/>
              <w:spacing w:line="240" w:lineRule="auto"/>
              <w:ind w:left="0" w:leftChars="0"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1078" w:type="dxa"/>
            <w:vAlign w:val="center"/>
          </w:tcPr>
          <w:p>
            <w:pPr>
              <w:pStyle w:val="24"/>
              <w:spacing w:line="240" w:lineRule="auto"/>
              <w:ind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972" w:type="dxa"/>
            <w:vAlign w:val="center"/>
          </w:tcPr>
          <w:p>
            <w:pPr>
              <w:pStyle w:val="24"/>
              <w:spacing w:line="240" w:lineRule="auto"/>
              <w:ind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553.36</w:t>
            </w:r>
          </w:p>
        </w:tc>
        <w:tc>
          <w:tcPr>
            <w:tcW w:w="919" w:type="dxa"/>
            <w:vAlign w:val="center"/>
          </w:tcPr>
          <w:p>
            <w:pPr>
              <w:spacing w:line="240" w:lineRule="auto"/>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7.57</w:t>
            </w:r>
          </w:p>
        </w:tc>
        <w:tc>
          <w:tcPr>
            <w:tcW w:w="1011" w:type="dxa"/>
            <w:vAlign w:val="center"/>
          </w:tcPr>
          <w:p>
            <w:pPr>
              <w:spacing w:line="240" w:lineRule="auto"/>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7.57</w:t>
            </w:r>
          </w:p>
        </w:tc>
        <w:tc>
          <w:tcPr>
            <w:tcW w:w="859" w:type="dxa"/>
            <w:vAlign w:val="center"/>
          </w:tcPr>
          <w:p>
            <w:pPr>
              <w:spacing w:line="240" w:lineRule="auto"/>
              <w:ind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1094" w:type="dxa"/>
            <w:gridSpan w:val="2"/>
            <w:vAlign w:val="center"/>
          </w:tcPr>
          <w:p>
            <w:pPr>
              <w:spacing w:line="240" w:lineRule="auto"/>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937" w:type="dxa"/>
            <w:vAlign w:val="center"/>
          </w:tcPr>
          <w:p>
            <w:pPr>
              <w:spacing w:line="240" w:lineRule="auto"/>
              <w:ind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989" w:type="dxa"/>
            <w:vAlign w:val="center"/>
          </w:tcPr>
          <w:p>
            <w:pPr>
              <w:spacing w:line="240" w:lineRule="auto"/>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26"/>
              <w:jc w:val="left"/>
              <w:rPr>
                <w:rFonts w:hint="eastAsia" w:eastAsia="宋体"/>
                <w:sz w:val="17"/>
                <w:szCs w:val="17"/>
                <w:vertAlign w:val="baseline"/>
                <w:lang w:val="en-US" w:eastAsia="zh-CN"/>
              </w:rPr>
            </w:pPr>
            <w:r>
              <w:rPr>
                <w:sz w:val="17"/>
                <w:szCs w:val="17"/>
              </w:rP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10" w:type="default"/>
          <w:footerReference r:id="rId11"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22"/>
        <w:keepNext/>
        <w:keepLines/>
        <w:spacing w:after="240"/>
        <w:jc w:val="center"/>
      </w:pPr>
      <w:bookmarkStart w:id="19" w:name="bookmark41"/>
      <w:bookmarkStart w:id="20" w:name="bookmark42"/>
      <w:bookmarkStart w:id="21" w:name="bookmark43"/>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cantSplit/>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环江毛南族自治县洛阳镇中心卫生院</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cantSplit/>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1535.68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977.74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557.94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402009</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1535.68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977.74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557.94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9.60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9.60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94.13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94.13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2080506</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机关事业单位职业年金缴费支出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47.07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47.07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2100302</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乡镇卫生院</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1252.82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702.45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550.37</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2100399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其他基层医疗卫生机构支出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49.59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42.36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7.23</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2100409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重大公共卫生服务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0.34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0.34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82.13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82.13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bl>
    <w:p>
      <w:pPr>
        <w:pStyle w:val="26"/>
        <w:ind w:left="672"/>
        <w:jc w:val="left"/>
      </w:pPr>
      <w:r>
        <w:rPr>
          <w:b w:val="0"/>
          <w:bCs w:val="0"/>
        </w:rPr>
        <w:t>注：本报表金额单位转换时可能存在四舍五入尾数误差。</w:t>
      </w:r>
      <w:r>
        <w:br w:type="page"/>
      </w:r>
    </w:p>
    <w:p>
      <w:pPr>
        <w:pStyle w:val="22"/>
        <w:keepNext/>
        <w:keepLines/>
        <w:spacing w:after="240"/>
        <w:jc w:val="center"/>
      </w:pPr>
      <w:bookmarkStart w:id="22" w:name="bookmark46"/>
      <w:bookmarkStart w:id="23" w:name="bookmark45"/>
      <w:bookmarkStart w:id="24" w:name="bookmark44"/>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cantSplit/>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环江毛南族自治县洛阳镇中心卫生院</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cantSplit/>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cantSplit/>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974.75</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9.60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974.75</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141.20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749.39</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82.13</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974.75</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982.32</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7.57</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982.32</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982.32</w:t>
            </w:r>
          </w:p>
        </w:tc>
      </w:tr>
      <w:tr>
        <w:tblPrEx>
          <w:tblCellMar>
            <w:top w:w="0" w:type="dxa"/>
            <w:left w:w="10" w:type="dxa"/>
            <w:bottom w:w="0" w:type="dxa"/>
            <w:right w:w="10" w:type="dxa"/>
          </w:tblCellMar>
        </w:tblPrEx>
        <w:trPr>
          <w:cantSplit/>
          <w:trHeight w:val="352" w:hRule="exact"/>
        </w:trPr>
        <w:tc>
          <w:tcPr>
            <w:tcW w:w="15342" w:type="dxa"/>
            <w:gridSpan w:val="6"/>
            <w:tcBorders>
              <w:top w:val="single" w:color="auto" w:sz="4" w:space="0"/>
            </w:tcBorders>
            <w:shd w:val="clear" w:color="auto" w:fill="FFFFFF"/>
          </w:tcPr>
          <w:p>
            <w:pPr>
              <w:jc w:val="left"/>
              <w:rPr>
                <w:rFonts w:hint="eastAsia" w:ascii="宋体" w:hAnsi="宋体" w:eastAsia="宋体" w:cs="宋体"/>
                <w:sz w:val="17"/>
                <w:szCs w:val="17"/>
                <w:lang w:eastAsia="zh-CN"/>
              </w:rPr>
            </w:pPr>
            <w:r>
              <w:rPr>
                <w:rFonts w:hint="eastAsia" w:ascii="宋体" w:hAnsi="宋体" w:eastAsia="宋体" w:cs="宋体"/>
                <w:sz w:val="17"/>
                <w:szCs w:val="17"/>
              </w:rPr>
              <w:t>注：表中功能分类科目，根据各部门实际预算编制情况编列。</w:t>
            </w:r>
          </w:p>
        </w:tc>
      </w:tr>
      <w:tr>
        <w:tblPrEx>
          <w:tblCellMar>
            <w:top w:w="0" w:type="dxa"/>
            <w:left w:w="10" w:type="dxa"/>
            <w:bottom w:w="0" w:type="dxa"/>
            <w:right w:w="10" w:type="dxa"/>
          </w:tblCellMar>
        </w:tblPrEx>
        <w:trPr>
          <w:cantSplit/>
          <w:trHeight w:val="274" w:hRule="exact"/>
        </w:trPr>
        <w:tc>
          <w:tcPr>
            <w:tcW w:w="15342" w:type="dxa"/>
            <w:gridSpan w:val="6"/>
            <w:shd w:val="clear" w:color="auto" w:fill="FFFFFF"/>
            <w:vAlign w:val="bottom"/>
          </w:tcPr>
          <w:p>
            <w:pPr>
              <w:jc w:val="left"/>
              <w:rPr>
                <w:rFonts w:hint="eastAsia" w:ascii="宋体" w:hAnsi="宋体" w:eastAsia="宋体" w:cs="宋体"/>
                <w:sz w:val="17"/>
                <w:szCs w:val="17"/>
                <w:lang w:eastAsia="zh-CN"/>
              </w:rPr>
            </w:pPr>
            <w:r>
              <w:rPr>
                <w:rFonts w:hint="eastAsia" w:ascii="宋体" w:hAnsi="宋体" w:eastAsia="宋体" w:cs="宋体"/>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1581"/>
        <w:gridCol w:w="1551"/>
        <w:gridCol w:w="1786"/>
        <w:gridCol w:w="2046"/>
        <w:gridCol w:w="1846"/>
        <w:gridCol w:w="1702"/>
        <w:gridCol w:w="71"/>
        <w:gridCol w:w="1672"/>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环江毛南族自治县洛阳镇中心卫生院</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402009</w:t>
            </w: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717" w:type="dxa"/>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982.32</w:t>
            </w:r>
          </w:p>
        </w:tc>
        <w:tc>
          <w:tcPr>
            <w:tcW w:w="1879" w:type="dxa"/>
            <w:vAlign w:val="center"/>
          </w:tcPr>
          <w:p>
            <w:pPr>
              <w:pStyle w:val="24"/>
              <w:spacing w:line="240" w:lineRule="auto"/>
              <w:ind w:left="13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974.75</w:t>
            </w:r>
          </w:p>
        </w:tc>
        <w:tc>
          <w:tcPr>
            <w:tcW w:w="1729" w:type="dxa"/>
            <w:vAlign w:val="center"/>
          </w:tcPr>
          <w:p>
            <w:pPr>
              <w:pStyle w:val="24"/>
              <w:spacing w:line="240" w:lineRule="auto"/>
              <w:ind w:left="11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965.15</w:t>
            </w:r>
          </w:p>
        </w:tc>
        <w:tc>
          <w:tcPr>
            <w:tcW w:w="1790" w:type="dxa"/>
            <w:gridSpan w:val="2"/>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9.60</w:t>
            </w:r>
          </w:p>
        </w:tc>
        <w:tc>
          <w:tcPr>
            <w:tcW w:w="1694"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7.57</w:t>
            </w:r>
          </w:p>
        </w:tc>
        <w:tc>
          <w:tcPr>
            <w:tcW w:w="1695"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2012999</w:t>
            </w: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9.60</w:t>
            </w:r>
          </w:p>
        </w:tc>
        <w:tc>
          <w:tcPr>
            <w:tcW w:w="1879" w:type="dxa"/>
            <w:vAlign w:val="center"/>
          </w:tcPr>
          <w:p>
            <w:pPr>
              <w:pStyle w:val="24"/>
              <w:spacing w:line="240" w:lineRule="auto"/>
              <w:ind w:left="13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9.60</w:t>
            </w:r>
          </w:p>
        </w:tc>
        <w:tc>
          <w:tcPr>
            <w:tcW w:w="1729" w:type="dxa"/>
            <w:vAlign w:val="center"/>
          </w:tcPr>
          <w:p>
            <w:pPr>
              <w:pStyle w:val="24"/>
              <w:spacing w:line="240" w:lineRule="auto"/>
              <w:ind w:left="11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9.60</w:t>
            </w:r>
          </w:p>
        </w:tc>
        <w:tc>
          <w:tcPr>
            <w:tcW w:w="1694"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0.00</w:t>
            </w:r>
          </w:p>
        </w:tc>
        <w:tc>
          <w:tcPr>
            <w:tcW w:w="1695"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2080505</w:t>
            </w: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94.13</w:t>
            </w:r>
          </w:p>
        </w:tc>
        <w:tc>
          <w:tcPr>
            <w:tcW w:w="1879" w:type="dxa"/>
            <w:vAlign w:val="center"/>
          </w:tcPr>
          <w:p>
            <w:pPr>
              <w:pStyle w:val="24"/>
              <w:spacing w:line="240" w:lineRule="auto"/>
              <w:ind w:left="13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94.13</w:t>
            </w:r>
          </w:p>
        </w:tc>
        <w:tc>
          <w:tcPr>
            <w:tcW w:w="1729" w:type="dxa"/>
            <w:vAlign w:val="center"/>
          </w:tcPr>
          <w:p>
            <w:pPr>
              <w:pStyle w:val="24"/>
              <w:spacing w:line="240" w:lineRule="auto"/>
              <w:ind w:left="11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94.13</w:t>
            </w:r>
          </w:p>
        </w:tc>
        <w:tc>
          <w:tcPr>
            <w:tcW w:w="1790" w:type="dxa"/>
            <w:gridSpan w:val="2"/>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1694"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0.00</w:t>
            </w:r>
          </w:p>
        </w:tc>
        <w:tc>
          <w:tcPr>
            <w:tcW w:w="1695"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2080506</w:t>
            </w: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机关事业单位职业年金缴费支出</w:t>
            </w:r>
          </w:p>
        </w:tc>
        <w:tc>
          <w:tcPr>
            <w:tcW w:w="1717" w:type="dxa"/>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47.07</w:t>
            </w:r>
          </w:p>
        </w:tc>
        <w:tc>
          <w:tcPr>
            <w:tcW w:w="1879" w:type="dxa"/>
            <w:vAlign w:val="center"/>
          </w:tcPr>
          <w:p>
            <w:pPr>
              <w:pStyle w:val="24"/>
              <w:spacing w:line="240" w:lineRule="auto"/>
              <w:ind w:left="13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47.07</w:t>
            </w:r>
          </w:p>
        </w:tc>
        <w:tc>
          <w:tcPr>
            <w:tcW w:w="1729" w:type="dxa"/>
            <w:vAlign w:val="center"/>
          </w:tcPr>
          <w:p>
            <w:pPr>
              <w:pStyle w:val="24"/>
              <w:spacing w:line="240" w:lineRule="auto"/>
              <w:ind w:left="11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47.07</w:t>
            </w:r>
          </w:p>
        </w:tc>
        <w:tc>
          <w:tcPr>
            <w:tcW w:w="1790" w:type="dxa"/>
            <w:gridSpan w:val="2"/>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1694"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0.00</w:t>
            </w:r>
          </w:p>
        </w:tc>
        <w:tc>
          <w:tcPr>
            <w:tcW w:w="1695"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2100302</w:t>
            </w: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乡镇卫生院</w:t>
            </w:r>
          </w:p>
        </w:tc>
        <w:tc>
          <w:tcPr>
            <w:tcW w:w="1717" w:type="dxa"/>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699.45</w:t>
            </w:r>
          </w:p>
        </w:tc>
        <w:tc>
          <w:tcPr>
            <w:tcW w:w="1879" w:type="dxa"/>
            <w:vAlign w:val="center"/>
          </w:tcPr>
          <w:p>
            <w:pPr>
              <w:pStyle w:val="24"/>
              <w:spacing w:line="240" w:lineRule="auto"/>
              <w:ind w:left="13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699.45</w:t>
            </w:r>
          </w:p>
        </w:tc>
        <w:tc>
          <w:tcPr>
            <w:tcW w:w="1729" w:type="dxa"/>
            <w:vAlign w:val="center"/>
          </w:tcPr>
          <w:p>
            <w:pPr>
              <w:pStyle w:val="24"/>
              <w:spacing w:line="240" w:lineRule="auto"/>
              <w:ind w:left="11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699.45</w:t>
            </w:r>
          </w:p>
        </w:tc>
        <w:tc>
          <w:tcPr>
            <w:tcW w:w="1790" w:type="dxa"/>
            <w:gridSpan w:val="2"/>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1694"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0.00</w:t>
            </w:r>
          </w:p>
        </w:tc>
        <w:tc>
          <w:tcPr>
            <w:tcW w:w="1695"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2100399</w:t>
            </w: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其他基层医疗卫生机构支出</w:t>
            </w:r>
          </w:p>
        </w:tc>
        <w:tc>
          <w:tcPr>
            <w:tcW w:w="1717" w:type="dxa"/>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49.59</w:t>
            </w:r>
          </w:p>
        </w:tc>
        <w:tc>
          <w:tcPr>
            <w:tcW w:w="1879" w:type="dxa"/>
            <w:vAlign w:val="center"/>
          </w:tcPr>
          <w:p>
            <w:pPr>
              <w:pStyle w:val="24"/>
              <w:spacing w:line="240" w:lineRule="auto"/>
              <w:ind w:left="13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42.36</w:t>
            </w:r>
          </w:p>
        </w:tc>
        <w:tc>
          <w:tcPr>
            <w:tcW w:w="1729" w:type="dxa"/>
            <w:vAlign w:val="center"/>
          </w:tcPr>
          <w:p>
            <w:pPr>
              <w:pStyle w:val="24"/>
              <w:spacing w:line="240" w:lineRule="auto"/>
              <w:ind w:left="11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42.36</w:t>
            </w:r>
          </w:p>
        </w:tc>
        <w:tc>
          <w:tcPr>
            <w:tcW w:w="1790" w:type="dxa"/>
            <w:gridSpan w:val="2"/>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1694"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7.23</w:t>
            </w:r>
          </w:p>
        </w:tc>
        <w:tc>
          <w:tcPr>
            <w:tcW w:w="1695"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2100409</w:t>
            </w: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重大公共卫生服务</w:t>
            </w:r>
          </w:p>
        </w:tc>
        <w:tc>
          <w:tcPr>
            <w:tcW w:w="1717" w:type="dxa"/>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0.34</w:t>
            </w:r>
          </w:p>
        </w:tc>
        <w:tc>
          <w:tcPr>
            <w:tcW w:w="1879" w:type="dxa"/>
            <w:vAlign w:val="center"/>
          </w:tcPr>
          <w:p>
            <w:pPr>
              <w:pStyle w:val="24"/>
              <w:spacing w:line="240" w:lineRule="auto"/>
              <w:ind w:left="13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1694"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0.34</w:t>
            </w:r>
          </w:p>
        </w:tc>
        <w:tc>
          <w:tcPr>
            <w:tcW w:w="1695"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2210201</w:t>
            </w: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82.13</w:t>
            </w:r>
          </w:p>
        </w:tc>
        <w:tc>
          <w:tcPr>
            <w:tcW w:w="1879" w:type="dxa"/>
            <w:vAlign w:val="center"/>
          </w:tcPr>
          <w:p>
            <w:pPr>
              <w:pStyle w:val="24"/>
              <w:spacing w:line="240" w:lineRule="auto"/>
              <w:ind w:left="13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82.13</w:t>
            </w:r>
          </w:p>
        </w:tc>
        <w:tc>
          <w:tcPr>
            <w:tcW w:w="1729" w:type="dxa"/>
            <w:vAlign w:val="center"/>
          </w:tcPr>
          <w:p>
            <w:pPr>
              <w:pStyle w:val="24"/>
              <w:spacing w:line="240" w:lineRule="auto"/>
              <w:ind w:left="11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82.13</w:t>
            </w:r>
          </w:p>
        </w:tc>
        <w:tc>
          <w:tcPr>
            <w:tcW w:w="1790" w:type="dxa"/>
            <w:gridSpan w:val="2"/>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1694"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0.00</w:t>
            </w:r>
          </w:p>
        </w:tc>
        <w:tc>
          <w:tcPr>
            <w:tcW w:w="1695"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hint="eastAsia" w:ascii="宋体" w:hAnsi="宋体" w:eastAsia="宋体" w:cs="宋体"/>
                <w:sz w:val="17"/>
                <w:szCs w:val="17"/>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7"/>
      <w:bookmarkStart w:id="26" w:name="bookmark56"/>
      <w:bookmarkStart w:id="27" w:name="bookmark58"/>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环江毛南族自治县洛阳镇中心卫生院</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合计</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974.75</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965.15</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工资福利支出</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884.10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884.10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30101</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基本工资</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297.96</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297.96</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30102</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津贴补贴</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75.05</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75.05</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30103</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奖金</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78.66</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78.66</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30107</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绩效工资</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144.97</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144.97</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30108</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98.58</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98.58</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30109</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职业年金缴费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47.07</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47.07</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30110</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职工基本医疗保险缴费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39.43</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39.43</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30112</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其他社会保障缴费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4.41</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4.41</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30113</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住房公积金</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82.13</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82.13</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30199</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其他工资福利支出</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15.84</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15.84</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商品和服务支出</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9.60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30228</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工会经费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9.60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30299</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其他商品和服务支出</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303</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对个人和家庭的补助</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81.05</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81.05</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30302</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退休费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35.76</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35.76</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30305</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生活补助</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2.92</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2.92</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30399</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其他对个人和家庭的补助</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42.38</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42.38</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hint="eastAsia" w:ascii="宋体" w:hAnsi="宋体" w:eastAsia="宋体" w:cs="宋体"/>
                <w:sz w:val="17"/>
                <w:szCs w:val="17"/>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环江毛南族自治县洛阳镇中心卫生院</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Align w:val="center"/>
          </w:tcPr>
          <w:p>
            <w:pPr>
              <w:pStyle w:val="24"/>
              <w:spacing w:line="240" w:lineRule="auto"/>
              <w:ind w:firstLine="0" w:firstLineChars="0"/>
              <w:jc w:val="lef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402009</w:t>
            </w:r>
          </w:p>
        </w:tc>
        <w:tc>
          <w:tcPr>
            <w:tcW w:w="1918" w:type="dxa"/>
            <w:vAlign w:val="center"/>
          </w:tcPr>
          <w:p>
            <w:pPr>
              <w:pStyle w:val="24"/>
              <w:spacing w:line="240" w:lineRule="auto"/>
              <w:ind w:firstLine="0" w:firstLineChars="0"/>
              <w:jc w:val="left"/>
              <w:rPr>
                <w:rFonts w:hint="eastAsia" w:ascii="宋体" w:hAnsi="宋体" w:eastAsia="宋体" w:cs="宋体"/>
                <w:b w:val="0"/>
                <w:bCs w:val="0"/>
                <w:vertAlign w:val="baseline"/>
                <w:lang w:val="en-US" w:eastAsia="zh-CN"/>
              </w:rPr>
            </w:pPr>
          </w:p>
        </w:tc>
        <w:tc>
          <w:tcPr>
            <w:tcW w:w="1884" w:type="dxa"/>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2.99</w:t>
            </w:r>
          </w:p>
        </w:tc>
        <w:tc>
          <w:tcPr>
            <w:tcW w:w="1895" w:type="dxa"/>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0.00</w:t>
            </w:r>
          </w:p>
        </w:tc>
        <w:tc>
          <w:tcPr>
            <w:tcW w:w="1888" w:type="dxa"/>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2.99</w:t>
            </w:r>
          </w:p>
        </w:tc>
        <w:tc>
          <w:tcPr>
            <w:tcW w:w="1890" w:type="dxa"/>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2.99</w:t>
            </w:r>
          </w:p>
        </w:tc>
        <w:tc>
          <w:tcPr>
            <w:tcW w:w="1897" w:type="dxa"/>
            <w:gridSpan w:val="2"/>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0.00</w:t>
            </w:r>
          </w:p>
        </w:tc>
        <w:tc>
          <w:tcPr>
            <w:tcW w:w="1889" w:type="dxa"/>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7"/>
                <w:szCs w:val="17"/>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环江毛南族自治县洛阳镇中心卫生院</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26"/>
              <w:bidi w:val="0"/>
              <w:jc w:val="both"/>
              <w:rPr>
                <w:vertAlign w:val="baseline"/>
              </w:rPr>
            </w:pPr>
            <w:r>
              <w:rPr>
                <w:b w:val="0"/>
                <w:bCs w:val="0"/>
              </w:rP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环江毛南族自治县洛阳镇中心卫生院</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26"/>
              <w:spacing w:line="302" w:lineRule="exact"/>
              <w:ind w:left="672"/>
              <w:jc w:val="left"/>
              <w:rPr>
                <w:rFonts w:hint="eastAsia" w:ascii="宋体" w:hAnsi="宋体" w:eastAsia="宋体" w:cs="宋体"/>
                <w:b w:val="0"/>
                <w:bCs w:val="0"/>
              </w:rPr>
            </w:pPr>
            <w:r>
              <w:rPr>
                <w:rFonts w:hint="eastAsia" w:ascii="宋体" w:hAnsi="宋体" w:eastAsia="宋体" w:cs="宋体"/>
                <w:b w:val="0"/>
                <w:bCs w:val="0"/>
              </w:rPr>
              <w:t>注：本报表金额单位转换时可能存在四舍五入尾数误差。本部门</w:t>
            </w:r>
            <w:r>
              <w:rPr>
                <w:rFonts w:hint="eastAsia" w:ascii="宋体" w:hAnsi="宋体" w:eastAsia="宋体" w:cs="宋体"/>
                <w:b w:val="0"/>
                <w:bCs w:val="0"/>
                <w:lang w:eastAsia="zh-CN"/>
              </w:rPr>
              <w:t>2024</w:t>
            </w:r>
            <w:r>
              <w:rPr>
                <w:rFonts w:ascii="宋体" w:hAnsi="宋体" w:eastAsia="宋体" w:cs="宋体"/>
                <w:u w:color="auto"/>
              </w:rPr>
              <w:t>年</w:t>
            </w:r>
            <w:r>
              <w:rPr>
                <w:rFonts w:hint="eastAsia" w:ascii="宋体" w:hAnsi="宋体" w:eastAsia="宋体" w:cs="宋体"/>
                <w:b w:val="0"/>
                <w:bCs w:val="0"/>
              </w:rP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cantSplit/>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环江毛南族自治县洛阳镇中心卫生院</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cantSplit/>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402009</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环江毛南族自治县洛阳镇中心卫生院</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自有资金政府采购项目</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550.00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按政府采购文件要求进行采购。</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402009</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环江毛南族自治县洛阳镇中心卫生院</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党支部组织生活经费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0.37</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按文件要求执行。</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402009</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环江毛南族自治县洛阳镇中心卫生院</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补助市县乡村医生生活补助经费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0.73</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补助市县乡村医生生活补助经费</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402009</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环江毛南族自治县洛阳镇中心卫生院</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中央医疗服务与保障能力提升卫生健康人才培养</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6.84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中央医疗服务与保障能力提升卫生健康人才培养</w:t>
            </w:r>
          </w:p>
        </w:tc>
      </w:tr>
    </w:tbl>
    <w:p>
      <w:pPr>
        <w:jc w:val="left"/>
        <w:rPr>
          <w:rFonts w:hint="eastAsia"/>
        </w:rPr>
      </w:pPr>
      <w:r>
        <w:t>注：本报表金额单位转换时可能存在四舍五入尾数误差。</w:t>
      </w:r>
    </w:p>
    <w:p>
      <w:pPr>
        <w:jc w:val="left"/>
        <w:rPr>
          <w:rFonts w:hint="eastAsia"/>
          <w:lang w:eastAsia="zh-CN"/>
        </w:rPr>
        <w:sectPr>
          <w:headerReference r:id="rId12" w:type="default"/>
          <w:footerReference r:id="rId13"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12"/>
        <w:keepNext/>
        <w:keepLines/>
        <w:spacing w:before="200" w:after="0"/>
        <w:jc w:val="center"/>
        <w:rPr>
          <w:sz w:val="40"/>
          <w:szCs w:val="40"/>
        </w:rPr>
      </w:pPr>
      <w:bookmarkStart w:id="31" w:name="bookmark96"/>
      <w:bookmarkStart w:id="32" w:name="bookmark95"/>
      <w:bookmarkStart w:id="33" w:name="bookmark94"/>
      <w:r>
        <w:rPr>
          <w:sz w:val="40"/>
          <w:szCs w:val="40"/>
        </w:rPr>
        <w:t>第四部分名词解释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4" w:type="default"/>
      <w:footerReference r:id="rId15"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JGvO+sDAgAADA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015"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XEI9kAAAAHAQAADwAAAAAAAAABACAAAAAi&#10;AAAAZHJzL2Rvd25yZXYueG1sUEsBAhQAFAAAAAgAh07iQE3saywJAgAADAQAAA4AAAAAAAAAAQAg&#10;AAAAKA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017"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TLjt2AAAAAcBAAAPAAAAAAAAAAEAIAAAACIA&#10;AABkcnMvZG93bnJldi54bWxQSwECFAAUAAAACACHTuJAT1lbPgkCAAAMBAAADgAAAAAAAAABACAA&#10;AAAn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1018" name="文本框 9"/>
              <wp:cNvGraphicFramePr/>
              <a:graphic xmlns:a="http://schemas.openxmlformats.org/drawingml/2006/main">
                <a:graphicData uri="http://schemas.microsoft.com/office/word/2010/wordprocessingShape">
                  <wps:wsp>
                    <wps:cNvSpPr/>
                    <wps:spPr>
                      <a:xfrm>
                        <a:off x="0" y="0"/>
                        <a:ext cx="478790" cy="32321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9" o:spid="_x0000_s1026" o:spt="1" style="position:absolute;left:0pt;margin-left:357.35pt;margin-top:-11.95pt;height:25.45pt;width:37.7pt;mso-position-horizontal-relative:margin;z-index:251664384;mso-width-relative:page;mso-height-relative:page;" filled="f" stroked="f" coordsize="21600,21600" o:gfxdata="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UxLcl2wAAAAoBAAAPAAAAAAAAAAEAIAAA&#10;ACIAAABkcnMvZG93bnJldi54bWxQSwECFAAUAAAACACHTuJAHzIaZAkCAAAMBAAADgAAAAAAAAAB&#10;ACAAAAAqAQAAZHJzL2Uyb0RvYy54bWxQSwUGAAAAAAYABgBZAQAApQ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1019" name="文本框 11"/>
              <wp:cNvGraphicFramePr/>
              <a:graphic xmlns:a="http://schemas.openxmlformats.org/drawingml/2006/main">
                <a:graphicData uri="http://schemas.microsoft.com/office/word/2010/wordprocessingShape">
                  <wps:wsp>
                    <wps:cNvSpPr/>
                    <wps:spPr>
                      <a:xfrm>
                        <a:off x="0" y="0"/>
                        <a:ext cx="447040" cy="26797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11" o:spid="_x0000_s1026" o:spt="1" style="position:absolute;left:0pt;margin-left:352.25pt;margin-top:-6.8pt;height:21.1pt;width:35.2pt;mso-position-horizontal-relative:margin;z-index:251665408;mso-width-relative:page;mso-height-relative:page;" filled="f" stroked="f" coordsize="21600,21600" o:gfxdata="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R8Cr2wAAAAoBAAAPAAAAAAAAAAEAIAAA&#10;ACIAAABkcnMvZG93bnJldi54bWxQSwECFAAUAAAACACHTuJAz1DS7gkCAAANBAAADgAAAAAAAAAB&#10;ACAAAAAqAQAAZHJzL2Uyb0RvYy54bWxQSwUGAAAAAAYABgBZAQAApQ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0"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BTwo90DAgAADQ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014"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EVrIfz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016"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JOAlvH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readOnly" w:enforcement="1" w:cryptProviderType="rsaAES" w:cryptAlgorithmClass="hash" w:cryptAlgorithmType="typeAny" w:cryptAlgorithmSid="14" w:cryptSpinCount="100000" w:hash="Th7NpPgXoKPeiokdyRBxXxAZd3Gx8VLtWgHqOYJrLXqNKUnx9UHHO10vZHXLxfTtoBgmJee/MDCPeg2WEeQK0Q==" w:salt="T8ooDaIzOfDmS9jcm9DA/A=="/>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000000"/>
    <w:rsid w:val="2BBC719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autoRedefine/>
    <w:qFormat/>
    <w:uiPriority w:val="0"/>
  </w:style>
  <w:style w:type="character" w:customStyle="1" w:styleId="8">
    <w:name w:val="Comment Reference"/>
    <w:basedOn w:val="6"/>
    <w:autoRedefine/>
    <w:qFormat/>
    <w:uiPriority w:val="0"/>
    <w:rPr>
      <w:sz w:val="21"/>
      <w:szCs w:val="21"/>
    </w:rPr>
  </w:style>
  <w:style w:type="character" w:customStyle="1" w:styleId="9">
    <w:name w:val="Body text|5_"/>
    <w:basedOn w:val="6"/>
    <w:link w:val="10"/>
    <w:autoRedefine/>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autoRedefine/>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autoRedefine/>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autoRedefine/>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autoRedefine/>
    <w:qFormat/>
    <w:uiPriority w:val="0"/>
    <w:rPr>
      <w:sz w:val="20"/>
      <w:szCs w:val="20"/>
      <w:u w:val="none"/>
      <w:shd w:val="clear" w:color="auto" w:fill="auto"/>
      <w:lang w:val="zh-TW" w:eastAsia="zh-TW" w:bidi="zh-TW"/>
    </w:rPr>
  </w:style>
  <w:style w:type="paragraph" w:customStyle="1" w:styleId="14">
    <w:name w:val="Header or footer|2"/>
    <w:basedOn w:val="1"/>
    <w:link w:val="13"/>
    <w:autoRedefine/>
    <w:qFormat/>
    <w:uiPriority w:val="0"/>
    <w:rPr>
      <w:sz w:val="20"/>
      <w:szCs w:val="20"/>
      <w:lang w:val="zh-TW" w:eastAsia="zh-TW" w:bidi="zh-TW"/>
    </w:rPr>
  </w:style>
  <w:style w:type="character" w:customStyle="1" w:styleId="15">
    <w:name w:val="Body text|2_"/>
    <w:basedOn w:val="6"/>
    <w:link w:val="16"/>
    <w:autoRedefine/>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autoRedefine/>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autoRedefine/>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autoRedefine/>
    <w:qFormat/>
    <w:uiPriority w:val="0"/>
    <w:rPr>
      <w:b/>
      <w:bCs/>
      <w:sz w:val="17"/>
      <w:szCs w:val="17"/>
      <w:u w:val="none"/>
      <w:shd w:val="clear" w:color="auto" w:fill="auto"/>
      <w:lang w:val="zh-TW" w:eastAsia="zh-TW" w:bidi="zh-TW"/>
    </w:rPr>
  </w:style>
  <w:style w:type="paragraph" w:customStyle="1" w:styleId="20">
    <w:name w:val="Header or footer|1"/>
    <w:basedOn w:val="1"/>
    <w:link w:val="19"/>
    <w:autoRedefine/>
    <w:qFormat/>
    <w:uiPriority w:val="0"/>
    <w:rPr>
      <w:b/>
      <w:bCs/>
      <w:sz w:val="17"/>
      <w:szCs w:val="17"/>
      <w:lang w:val="zh-TW" w:eastAsia="zh-TW" w:bidi="zh-TW"/>
    </w:rPr>
  </w:style>
  <w:style w:type="character" w:customStyle="1" w:styleId="21">
    <w:name w:val="Heading #2|1_"/>
    <w:basedOn w:val="6"/>
    <w:link w:val="22"/>
    <w:autoRedefine/>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autoRedefine/>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autoRedefine/>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autoRedefine/>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autoRedefine/>
    <w:qFormat/>
    <w:uiPriority w:val="0"/>
    <w:rPr>
      <w:rFonts w:ascii="宋体" w:hAnsi="宋体" w:eastAsia="宋体" w:cs="宋体"/>
      <w:sz w:val="17"/>
      <w:szCs w:val="17"/>
      <w:lang w:val="zh-TW" w:eastAsia="zh-TW" w:bidi="zh-TW"/>
    </w:rPr>
  </w:style>
  <w:style w:type="character" w:customStyle="1" w:styleId="27">
    <w:name w:val="Body text|4_"/>
    <w:basedOn w:val="6"/>
    <w:link w:val="28"/>
    <w:autoRedefine/>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autoRedefine/>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autoRedefine/>
    <w:qFormat/>
    <w:uiPriority w:val="0"/>
    <w:rPr>
      <w:sz w:val="30"/>
      <w:szCs w:val="30"/>
      <w:u w:val="none"/>
      <w:shd w:val="clear" w:color="auto" w:fill="auto"/>
      <w:lang w:val="zh-TW" w:eastAsia="zh-TW" w:bidi="zh-TW"/>
    </w:rPr>
  </w:style>
  <w:style w:type="paragraph" w:customStyle="1" w:styleId="30">
    <w:name w:val="Body text|3"/>
    <w:basedOn w:val="1"/>
    <w:link w:val="29"/>
    <w:autoRedefine/>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4.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6.xml"/><Relationship Id="rId21" Type="http://schemas.openxmlformats.org/officeDocument/2006/relationships/chart" Target="charts/chart5.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chart" Target="charts/chart2.xml"/><Relationship Id="rId17" Type="http://schemas.openxmlformats.org/officeDocument/2006/relationships/chart" Target="charts/chart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一般公共预算拨款</c:v>
                </c:pt>
                <c:pt idx="1">
                  <c:v>事业收入</c:v>
                </c:pt>
              </c:strCache>
            </c:strRef>
          </c:cat>
          <c:val>
            <c:numRef>
              <c:f>Sheet1!$B$2:$B$3</c:f>
              <c:numCache>
                <c:formatCode>General</c:formatCode>
                <c:ptCount val="2"/>
                <c:pt idx="0">
                  <c:v>982.32</c:v>
                </c:pt>
                <c:pt idx="1">
                  <c:v>553.36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9.6</c:v>
                </c:pt>
                <c:pt idx="1">
                  <c:v>141.2</c:v>
                </c:pt>
                <c:pt idx="2">
                  <c:v>1295.18</c:v>
                </c:pt>
                <c:pt idx="3">
                  <c:v>82.13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1014.96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982.32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974.75</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9.6</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965.15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965.15</c:v>
                </c:pt>
                <c:pt idx="1">
                  <c:v>12.6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2.99</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2.99</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4E3C581BBF724D7C94F9FADCFB18DEB4_13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17</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2024-03-01T08:17:38Z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136171-8c7b-4547-b970-556a8368ea9f}">
  <ds:schemaRefs/>
</ds:datastoreItem>
</file>

<file path=customXml/itemProps3.xml><?xml version="1.0" encoding="utf-8"?>
<ds:datastoreItem xmlns:ds="http://schemas.openxmlformats.org/officeDocument/2006/customXml" ds:itemID="{cd42e54c-76e8-4829-80af-52909a501aed}">
  <ds:schemaRefs/>
</ds:datastoreItem>
</file>

<file path=customXml/itemProps4.xml><?xml version="1.0" encoding="utf-8"?>
<ds:datastoreItem xmlns:ds="http://schemas.openxmlformats.org/officeDocument/2006/customXml" ds:itemID="{a61267f0-ea57-4eed-8509-bc1f78eadc91}">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17</TotalTime>
  <ScaleCrop>false</ScaleCrop>
  <LinksUpToDate>false</LinksUpToDate>
  <CharactersWithSpaces>11333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俞茗</cp:lastModifiedBy>
  <dcterms:modified xsi:type="dcterms:W3CDTF">2024-03-01T09:19:30Z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941C294A965D488CB74F3F2956D19905_13</vt:lpwstr>
  </property>
</Properties>
</file>