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rPr>
      </w:pPr>
      <w:bookmarkStart w:id="4" w:name="_GoBack"/>
      <w:r>
        <w:rPr>
          <w:rFonts w:hint="eastAsia" w:ascii="黑体" w:hAnsi="黑体" w:eastAsia="黑体" w:cs="黑体"/>
          <w:kern w:val="0"/>
          <w:sz w:val="52"/>
          <w:szCs w:val="52"/>
        </w:rPr>
        <w:t>环江毛南族自治县大安乡卫生院</w:t>
      </w:r>
      <w:bookmarkEnd w:id="4"/>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b/>
          <w:color w:val="000000"/>
          <w:sz w:val="32"/>
          <w:szCs w:val="32"/>
        </w:rPr>
        <w:t>大安乡卫生院</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b/>
          <w:color w:val="000000"/>
          <w:sz w:val="32"/>
          <w:szCs w:val="32"/>
        </w:rPr>
        <w:t>大安乡卫生院</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b/>
          <w:color w:val="000000"/>
          <w:sz w:val="32"/>
          <w:szCs w:val="32"/>
        </w:rPr>
        <w:t>大安乡卫生院</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color w:val="000000"/>
          <w:sz w:val="32"/>
          <w:szCs w:val="32"/>
        </w:rPr>
        <w:t>大安乡卫生院</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环江</w:t>
      </w:r>
      <w:r>
        <w:rPr>
          <w:rFonts w:hint="eastAsia" w:ascii="仿宋" w:hAnsi="仿宋" w:eastAsia="仿宋" w:cs="仿宋"/>
          <w:sz w:val="32"/>
          <w:szCs w:val="32"/>
        </w:rPr>
        <w:t>毛南族自治县大安乡卫生院的主要职能是以公共卫生服务为主，综合提供预防、保健和基本医疗等职能，向辖区居民提供基本医疗服务和公共卫生服务。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560" w:lineRule="exact"/>
        <w:rPr>
          <w:rFonts w:hint="eastAsia" w:ascii="仿宋" w:hAnsi="仿宋" w:eastAsia="仿宋" w:cs="仿宋"/>
          <w:sz w:val="32"/>
          <w:szCs w:val="32"/>
        </w:rPr>
      </w:pPr>
      <w:r>
        <w:rPr>
          <w:rFonts w:hint="eastAsia" w:ascii="仿宋" w:hAnsi="仿宋" w:eastAsia="仿宋" w:cs="仿宋"/>
          <w:sz w:val="32"/>
          <w:szCs w:val="32"/>
        </w:rPr>
        <w:t>我部门没有下属单位，按照部门决算编报要求，单独编制本部门决算。</w:t>
      </w:r>
    </w:p>
    <w:p>
      <w:pPr>
        <w:spacing w:line="560" w:lineRule="exact"/>
        <w:rPr>
          <w:rFonts w:hint="eastAsia" w:ascii="仿宋" w:hAnsi="仿宋" w:eastAsia="仿宋" w:cs="仿宋"/>
          <w:sz w:val="32"/>
          <w:szCs w:val="32"/>
        </w:rPr>
      </w:pPr>
      <w:r>
        <w:rPr>
          <w:rFonts w:hint="eastAsia" w:ascii="仿宋" w:hAnsi="仿宋" w:eastAsia="仿宋" w:cs="仿宋"/>
          <w:sz w:val="32"/>
          <w:szCs w:val="32"/>
        </w:rPr>
        <w:t>（一）机构设置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本单位属于差额拨款公益一类事业单位，开展的诊疗科目有：预防保健科、全科医疗科、内科、儿科、妇产科、X线诊断科、医学检验科。</w:t>
      </w:r>
    </w:p>
    <w:p>
      <w:pPr>
        <w:spacing w:line="560" w:lineRule="exact"/>
        <w:rPr>
          <w:rFonts w:hint="eastAsia" w:ascii="仿宋" w:hAnsi="仿宋" w:eastAsia="仿宋" w:cs="仿宋"/>
          <w:sz w:val="32"/>
          <w:szCs w:val="32"/>
        </w:rPr>
      </w:pPr>
      <w:r>
        <w:rPr>
          <w:rFonts w:hint="eastAsia" w:ascii="仿宋" w:hAnsi="仿宋" w:eastAsia="仿宋" w:cs="仿宋"/>
          <w:sz w:val="32"/>
          <w:szCs w:val="32"/>
        </w:rPr>
        <w:t>（二）人员编制情况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我单位核定编制人数22人，其中：管理人员1人，专业技术人员19人，后勤服务聘用人员2人。</w:t>
      </w:r>
    </w:p>
    <w:p>
      <w:pPr>
        <w:ind w:firstLine="640" w:firstLineChars="200"/>
        <w:jc w:val="left"/>
        <w:rPr>
          <w:rFonts w:hint="eastAsia" w:ascii="仿宋" w:hAnsi="仿宋" w:eastAsia="仿宋" w:cs="仿宋"/>
          <w:color w:val="FF0000"/>
          <w:sz w:val="32"/>
          <w:szCs w:val="32"/>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3520" w:firstLineChars="1100"/>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b/>
          <w:color w:val="000000"/>
          <w:sz w:val="32"/>
          <w:szCs w:val="32"/>
        </w:rPr>
        <w:t>大安乡卫生院2022年度部门决算报表</w:t>
      </w:r>
    </w:p>
    <w:p>
      <w:pPr>
        <w:spacing w:line="600" w:lineRule="exact"/>
        <w:rPr>
          <w:rFonts w:hint="eastAsia" w:ascii="仿宋" w:hAnsi="仿宋" w:eastAsia="仿宋"/>
          <w:sz w:val="30"/>
          <w:szCs w:val="30"/>
        </w:rPr>
      </w:pPr>
      <w:r>
        <w:rPr>
          <w:rFonts w:hint="eastAsia" w:ascii="仿宋" w:hAnsi="仿宋" w:eastAsia="仿宋"/>
          <w:sz w:val="30"/>
          <w:szCs w:val="30"/>
        </w:rPr>
        <w:t>表一：收入支出决算总表</w:t>
      </w:r>
    </w:p>
    <w:tbl>
      <w:tblPr>
        <w:tblStyle w:val="7"/>
        <w:tblW w:w="144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20"/>
        <w:gridCol w:w="997"/>
        <w:gridCol w:w="2228"/>
        <w:gridCol w:w="3677"/>
        <w:gridCol w:w="686"/>
        <w:gridCol w:w="1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4497"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2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9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8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8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522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部门：广西河池市环江毛南族自治县大安乡卫生院</w:t>
            </w:r>
          </w:p>
        </w:tc>
        <w:tc>
          <w:tcPr>
            <w:tcW w:w="9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8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8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45"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052" w:type="dxa"/>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8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8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468.22</w:t>
            </w: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230.21</w:t>
            </w: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698.44</w:t>
            </w: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2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698.44</w:t>
            </w:r>
          </w:p>
        </w:tc>
        <w:tc>
          <w:tcPr>
            <w:tcW w:w="367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8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497"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497"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spacing w:line="600" w:lineRule="exact"/>
        <w:rPr>
          <w:rFonts w:hint="eastAsia" w:ascii="仿宋" w:hAnsi="仿宋" w:eastAsia="仿宋"/>
          <w:sz w:val="32"/>
          <w:szCs w:val="32"/>
        </w:rPr>
      </w:pPr>
    </w:p>
    <w:p>
      <w:pPr>
        <w:spacing w:line="600" w:lineRule="exact"/>
        <w:rPr>
          <w:rFonts w:hint="eastAsia" w:ascii="仿宋" w:hAnsi="仿宋" w:eastAsia="仿宋" w:cs="宋体"/>
          <w:kern w:val="0"/>
          <w:sz w:val="30"/>
          <w:szCs w:val="30"/>
        </w:rPr>
      </w:pPr>
    </w:p>
    <w:p>
      <w:pPr>
        <w:spacing w:line="600" w:lineRule="exact"/>
        <w:rPr>
          <w:rFonts w:hint="eastAsia" w:ascii="仿宋" w:hAnsi="仿宋" w:eastAsia="仿宋" w:cs="宋体"/>
          <w:kern w:val="0"/>
          <w:sz w:val="30"/>
          <w:szCs w:val="30"/>
        </w:rPr>
      </w:pPr>
    </w:p>
    <w:p>
      <w:pPr>
        <w:spacing w:line="600" w:lineRule="exact"/>
        <w:rPr>
          <w:rFonts w:hint="eastAsia" w:ascii="仿宋" w:hAnsi="仿宋" w:eastAsia="仿宋" w:cs="宋体"/>
          <w:kern w:val="0"/>
          <w:sz w:val="30"/>
          <w:szCs w:val="30"/>
        </w:rPr>
      </w:pPr>
    </w:p>
    <w:p>
      <w:pPr>
        <w:spacing w:line="600" w:lineRule="exact"/>
        <w:rPr>
          <w:rFonts w:ascii="仿宋" w:hAnsi="仿宋" w:eastAsia="仿宋" w:cs="宋体"/>
          <w:kern w:val="0"/>
          <w:sz w:val="30"/>
          <w:szCs w:val="30"/>
        </w:rPr>
      </w:pPr>
      <w:r>
        <w:rPr>
          <w:rFonts w:hint="eastAsia" w:ascii="仿宋" w:hAnsi="仿宋" w:eastAsia="仿宋" w:cs="宋体"/>
          <w:kern w:val="0"/>
          <w:sz w:val="30"/>
          <w:szCs w:val="30"/>
        </w:rPr>
        <w:t>表二：收入决算表：</w:t>
      </w:r>
    </w:p>
    <w:tbl>
      <w:tblPr>
        <w:tblStyle w:val="7"/>
        <w:tblW w:w="13726" w:type="dxa"/>
        <w:tblInd w:w="0" w:type="dxa"/>
        <w:tblLayout w:type="autofit"/>
        <w:tblCellMar>
          <w:top w:w="0" w:type="dxa"/>
          <w:left w:w="108" w:type="dxa"/>
          <w:bottom w:w="0" w:type="dxa"/>
          <w:right w:w="108" w:type="dxa"/>
        </w:tblCellMar>
      </w:tblPr>
      <w:tblGrid>
        <w:gridCol w:w="398"/>
        <w:gridCol w:w="315"/>
        <w:gridCol w:w="273"/>
        <w:gridCol w:w="4565"/>
        <w:gridCol w:w="1252"/>
        <w:gridCol w:w="1252"/>
        <w:gridCol w:w="1046"/>
        <w:gridCol w:w="1252"/>
        <w:gridCol w:w="997"/>
        <w:gridCol w:w="1178"/>
        <w:gridCol w:w="1201"/>
      </w:tblGrid>
      <w:tr>
        <w:tblPrEx>
          <w:tblCellMar>
            <w:top w:w="0" w:type="dxa"/>
            <w:left w:w="108" w:type="dxa"/>
            <w:bottom w:w="0" w:type="dxa"/>
            <w:right w:w="108" w:type="dxa"/>
          </w:tblCellMar>
        </w:tblPrEx>
        <w:trPr>
          <w:trHeight w:val="390" w:hRule="atLeast"/>
        </w:trPr>
        <w:tc>
          <w:tcPr>
            <w:tcW w:w="13726"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30"/>
                <w:szCs w:val="30"/>
              </w:rPr>
            </w:pPr>
            <w:r>
              <w:rPr>
                <w:rFonts w:hint="eastAsia" w:ascii="宋体" w:hAnsi="宋体" w:eastAsia="宋体" w:cs="Arial"/>
                <w:color w:val="000000"/>
                <w:kern w:val="0"/>
                <w:sz w:val="30"/>
                <w:szCs w:val="30"/>
              </w:rPr>
              <w:t>收入决算表</w:t>
            </w:r>
          </w:p>
        </w:tc>
      </w:tr>
      <w:tr>
        <w:tblPrEx>
          <w:tblCellMar>
            <w:top w:w="0" w:type="dxa"/>
            <w:left w:w="108" w:type="dxa"/>
            <w:bottom w:w="0" w:type="dxa"/>
            <w:right w:w="108" w:type="dxa"/>
          </w:tblCellMar>
        </w:tblPrEx>
        <w:trPr>
          <w:trHeight w:val="255" w:hRule="atLeast"/>
        </w:trPr>
        <w:tc>
          <w:tcPr>
            <w:tcW w:w="39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31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27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45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25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25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04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25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99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17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20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公开02表</w:t>
            </w:r>
          </w:p>
        </w:tc>
      </w:tr>
      <w:tr>
        <w:tblPrEx>
          <w:tblCellMar>
            <w:top w:w="0" w:type="dxa"/>
            <w:left w:w="108" w:type="dxa"/>
            <w:bottom w:w="0" w:type="dxa"/>
            <w:right w:w="108" w:type="dxa"/>
          </w:tblCellMar>
        </w:tblPrEx>
        <w:trPr>
          <w:trHeight w:val="255" w:hRule="atLeast"/>
        </w:trPr>
        <w:tc>
          <w:tcPr>
            <w:tcW w:w="5548" w:type="dxa"/>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部门：广西</w:t>
            </w:r>
            <w:r>
              <w:rPr>
                <w:rFonts w:hint="eastAsia" w:ascii="宋体" w:hAnsi="宋体" w:eastAsia="宋体" w:cs="Arial"/>
                <w:color w:val="000000"/>
                <w:kern w:val="0"/>
                <w:sz w:val="20"/>
                <w:szCs w:val="20"/>
                <w:lang w:eastAsia="zh-CN"/>
              </w:rPr>
              <w:t>河池市</w:t>
            </w:r>
            <w:r>
              <w:rPr>
                <w:rFonts w:hint="eastAsia" w:ascii="宋体" w:hAnsi="宋体" w:eastAsia="宋体" w:cs="Arial"/>
                <w:color w:val="000000"/>
                <w:kern w:val="0"/>
                <w:sz w:val="20"/>
                <w:szCs w:val="20"/>
              </w:rPr>
              <w:t>环江毛南族自治县大安乡卫生院</w:t>
            </w:r>
          </w:p>
        </w:tc>
        <w:tc>
          <w:tcPr>
            <w:tcW w:w="125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25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04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25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99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17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20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548"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项目</w:t>
            </w:r>
          </w:p>
        </w:tc>
        <w:tc>
          <w:tcPr>
            <w:tcW w:w="125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本年收入合计</w:t>
            </w:r>
          </w:p>
        </w:tc>
        <w:tc>
          <w:tcPr>
            <w:tcW w:w="125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财政拨款收入</w:t>
            </w:r>
          </w:p>
        </w:tc>
        <w:tc>
          <w:tcPr>
            <w:tcW w:w="104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上级补助收入</w:t>
            </w:r>
          </w:p>
        </w:tc>
        <w:tc>
          <w:tcPr>
            <w:tcW w:w="125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事业收入</w:t>
            </w:r>
          </w:p>
        </w:tc>
        <w:tc>
          <w:tcPr>
            <w:tcW w:w="99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经营收入</w:t>
            </w:r>
          </w:p>
        </w:tc>
        <w:tc>
          <w:tcPr>
            <w:tcW w:w="117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附属单位上缴收入</w:t>
            </w:r>
          </w:p>
        </w:tc>
        <w:tc>
          <w:tcPr>
            <w:tcW w:w="120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其他收入</w:t>
            </w:r>
          </w:p>
        </w:tc>
      </w:tr>
      <w:tr>
        <w:tblPrEx>
          <w:tblCellMar>
            <w:top w:w="0" w:type="dxa"/>
            <w:left w:w="108" w:type="dxa"/>
            <w:bottom w:w="0" w:type="dxa"/>
            <w:right w:w="108" w:type="dxa"/>
          </w:tblCellMar>
        </w:tblPrEx>
        <w:trPr>
          <w:trHeight w:val="312" w:hRule="atLeast"/>
        </w:trPr>
        <w:tc>
          <w:tcPr>
            <w:tcW w:w="983"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科目代码</w:t>
            </w:r>
          </w:p>
        </w:tc>
        <w:tc>
          <w:tcPr>
            <w:tcW w:w="4565"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科目名称</w:t>
            </w:r>
          </w:p>
        </w:tc>
        <w:tc>
          <w:tcPr>
            <w:tcW w:w="1252"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252"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046"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252"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997"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178"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201"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983"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4565"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252"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252"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046"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252"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997"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178"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201"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983"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4565"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252"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252"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046"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252"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997"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178"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201"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5548"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栏次</w:t>
            </w:r>
          </w:p>
        </w:tc>
        <w:tc>
          <w:tcPr>
            <w:tcW w:w="125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1</w:t>
            </w:r>
          </w:p>
        </w:tc>
        <w:tc>
          <w:tcPr>
            <w:tcW w:w="125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2</w:t>
            </w:r>
          </w:p>
        </w:tc>
        <w:tc>
          <w:tcPr>
            <w:tcW w:w="104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3</w:t>
            </w:r>
          </w:p>
        </w:tc>
        <w:tc>
          <w:tcPr>
            <w:tcW w:w="125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4</w:t>
            </w:r>
          </w:p>
        </w:tc>
        <w:tc>
          <w:tcPr>
            <w:tcW w:w="99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5</w:t>
            </w:r>
          </w:p>
        </w:tc>
        <w:tc>
          <w:tcPr>
            <w:tcW w:w="117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6</w:t>
            </w:r>
          </w:p>
        </w:tc>
        <w:tc>
          <w:tcPr>
            <w:tcW w:w="120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7</w:t>
            </w:r>
          </w:p>
        </w:tc>
      </w:tr>
      <w:tr>
        <w:tblPrEx>
          <w:tblCellMar>
            <w:top w:w="0" w:type="dxa"/>
            <w:left w:w="108" w:type="dxa"/>
            <w:bottom w:w="0" w:type="dxa"/>
            <w:right w:w="108" w:type="dxa"/>
          </w:tblCellMar>
        </w:tblPrEx>
        <w:trPr>
          <w:trHeight w:val="308" w:hRule="atLeast"/>
        </w:trPr>
        <w:tc>
          <w:tcPr>
            <w:tcW w:w="5548"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合计</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rPr>
              <w:t>698.44</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rPr>
              <w:t>468.22</w:t>
            </w:r>
          </w:p>
        </w:tc>
        <w:tc>
          <w:tcPr>
            <w:tcW w:w="10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rPr>
              <w:t>230.21</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rPr>
              <w:t>0.00</w:t>
            </w:r>
          </w:p>
        </w:tc>
      </w:tr>
      <w:tr>
        <w:tblPrEx>
          <w:tblCellMar>
            <w:top w:w="0" w:type="dxa"/>
            <w:left w:w="108" w:type="dxa"/>
            <w:bottom w:w="0" w:type="dxa"/>
            <w:right w:w="108" w:type="dxa"/>
          </w:tblCellMar>
        </w:tblPrEx>
        <w:trPr>
          <w:trHeight w:val="308" w:hRule="atLeast"/>
        </w:trPr>
        <w:tc>
          <w:tcPr>
            <w:tcW w:w="98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208</w:t>
            </w:r>
          </w:p>
        </w:tc>
        <w:tc>
          <w:tcPr>
            <w:tcW w:w="45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21.47</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21.47</w:t>
            </w:r>
          </w:p>
        </w:tc>
        <w:tc>
          <w:tcPr>
            <w:tcW w:w="10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20805</w:t>
            </w:r>
          </w:p>
        </w:tc>
        <w:tc>
          <w:tcPr>
            <w:tcW w:w="45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21.47</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21.47</w:t>
            </w:r>
          </w:p>
        </w:tc>
        <w:tc>
          <w:tcPr>
            <w:tcW w:w="10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2080505</w:t>
            </w:r>
          </w:p>
        </w:tc>
        <w:tc>
          <w:tcPr>
            <w:tcW w:w="45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21.47</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21.47</w:t>
            </w:r>
          </w:p>
        </w:tc>
        <w:tc>
          <w:tcPr>
            <w:tcW w:w="10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w:t>
            </w:r>
          </w:p>
        </w:tc>
        <w:tc>
          <w:tcPr>
            <w:tcW w:w="45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638.09</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407.87</w:t>
            </w:r>
          </w:p>
        </w:tc>
        <w:tc>
          <w:tcPr>
            <w:tcW w:w="10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230.21</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21003</w:t>
            </w:r>
          </w:p>
        </w:tc>
        <w:tc>
          <w:tcPr>
            <w:tcW w:w="45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基层医疗卫生机构</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439.24</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209.02</w:t>
            </w:r>
          </w:p>
        </w:tc>
        <w:tc>
          <w:tcPr>
            <w:tcW w:w="10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230.21</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2100302</w:t>
            </w:r>
          </w:p>
        </w:tc>
        <w:tc>
          <w:tcPr>
            <w:tcW w:w="45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乡镇卫生院</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380.30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150.08</w:t>
            </w:r>
          </w:p>
        </w:tc>
        <w:tc>
          <w:tcPr>
            <w:tcW w:w="10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230.21</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2100399</w:t>
            </w:r>
          </w:p>
        </w:tc>
        <w:tc>
          <w:tcPr>
            <w:tcW w:w="45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其他基层医疗卫生机构支出</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58.94</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58.94</w:t>
            </w:r>
          </w:p>
        </w:tc>
        <w:tc>
          <w:tcPr>
            <w:tcW w:w="10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21004</w:t>
            </w:r>
          </w:p>
        </w:tc>
        <w:tc>
          <w:tcPr>
            <w:tcW w:w="45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公共卫生</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130.60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130.60</w:t>
            </w:r>
          </w:p>
        </w:tc>
        <w:tc>
          <w:tcPr>
            <w:tcW w:w="10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2100408</w:t>
            </w:r>
          </w:p>
        </w:tc>
        <w:tc>
          <w:tcPr>
            <w:tcW w:w="45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基本公共卫生服务</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125.64</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125.64</w:t>
            </w:r>
          </w:p>
        </w:tc>
        <w:tc>
          <w:tcPr>
            <w:tcW w:w="10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2100409</w:t>
            </w:r>
          </w:p>
        </w:tc>
        <w:tc>
          <w:tcPr>
            <w:tcW w:w="45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重大公共卫生服务</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4.96</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4.96</w:t>
            </w:r>
          </w:p>
        </w:tc>
        <w:tc>
          <w:tcPr>
            <w:tcW w:w="10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21099</w:t>
            </w:r>
          </w:p>
        </w:tc>
        <w:tc>
          <w:tcPr>
            <w:tcW w:w="45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其他卫生健康支出</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68.25</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68.25</w:t>
            </w:r>
          </w:p>
        </w:tc>
        <w:tc>
          <w:tcPr>
            <w:tcW w:w="10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2109999</w:t>
            </w:r>
          </w:p>
        </w:tc>
        <w:tc>
          <w:tcPr>
            <w:tcW w:w="45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其他卫生健康支出</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68.25</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68.25</w:t>
            </w:r>
          </w:p>
        </w:tc>
        <w:tc>
          <w:tcPr>
            <w:tcW w:w="10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221</w:t>
            </w:r>
          </w:p>
        </w:tc>
        <w:tc>
          <w:tcPr>
            <w:tcW w:w="45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16.30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16.30</w:t>
            </w:r>
          </w:p>
        </w:tc>
        <w:tc>
          <w:tcPr>
            <w:tcW w:w="10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22102</w:t>
            </w:r>
          </w:p>
        </w:tc>
        <w:tc>
          <w:tcPr>
            <w:tcW w:w="45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16.30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16.30</w:t>
            </w:r>
          </w:p>
        </w:tc>
        <w:tc>
          <w:tcPr>
            <w:tcW w:w="10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2210201</w:t>
            </w:r>
          </w:p>
        </w:tc>
        <w:tc>
          <w:tcPr>
            <w:tcW w:w="45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16.30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16.30</w:t>
            </w:r>
          </w:p>
        </w:tc>
        <w:tc>
          <w:tcPr>
            <w:tcW w:w="10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229</w:t>
            </w:r>
          </w:p>
        </w:tc>
        <w:tc>
          <w:tcPr>
            <w:tcW w:w="45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其他支出</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22.58</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22.58</w:t>
            </w:r>
          </w:p>
        </w:tc>
        <w:tc>
          <w:tcPr>
            <w:tcW w:w="10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22999</w:t>
            </w:r>
          </w:p>
        </w:tc>
        <w:tc>
          <w:tcPr>
            <w:tcW w:w="45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其他支出</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22.58</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22.58</w:t>
            </w:r>
          </w:p>
        </w:tc>
        <w:tc>
          <w:tcPr>
            <w:tcW w:w="10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2299999</w:t>
            </w:r>
          </w:p>
        </w:tc>
        <w:tc>
          <w:tcPr>
            <w:tcW w:w="45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其他支出</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22.58</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22.58</w:t>
            </w:r>
          </w:p>
        </w:tc>
        <w:tc>
          <w:tcPr>
            <w:tcW w:w="10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9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726"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注：本表反映部门本年度取得的各项收入情况。</w:t>
            </w:r>
          </w:p>
        </w:tc>
      </w:tr>
    </w:tbl>
    <w:p>
      <w:pPr>
        <w:rPr>
          <w:rFonts w:ascii="宋体" w:hAnsi="宋体" w:eastAsia="宋体" w:cs="宋体"/>
          <w:color w:val="000000"/>
          <w:kern w:val="0"/>
          <w:sz w:val="30"/>
          <w:szCs w:val="30"/>
          <w:highlight w:val="none"/>
          <w:lang w:bidi="ar"/>
        </w:rPr>
      </w:pPr>
    </w:p>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表三：支出决算表</w:t>
      </w:r>
    </w:p>
    <w:p>
      <w:pPr>
        <w:jc w:val="left"/>
        <w:rPr>
          <w:rFonts w:hint="eastAsia" w:ascii="仿宋" w:hAnsi="仿宋" w:eastAsia="仿宋" w:cs="仿宋"/>
          <w:sz w:val="24"/>
          <w:highlight w:val="none"/>
        </w:rPr>
      </w:pPr>
    </w:p>
    <w:tbl>
      <w:tblPr>
        <w:tblStyle w:val="7"/>
        <w:tblW w:w="14072" w:type="dxa"/>
        <w:tblInd w:w="91" w:type="dxa"/>
        <w:tblLayout w:type="autofit"/>
        <w:tblCellMar>
          <w:top w:w="0" w:type="dxa"/>
          <w:left w:w="108" w:type="dxa"/>
          <w:bottom w:w="0" w:type="dxa"/>
          <w:right w:w="108" w:type="dxa"/>
        </w:tblCellMar>
      </w:tblPr>
      <w:tblGrid>
        <w:gridCol w:w="405"/>
        <w:gridCol w:w="311"/>
        <w:gridCol w:w="270"/>
        <w:gridCol w:w="4816"/>
        <w:gridCol w:w="1416"/>
        <w:gridCol w:w="1416"/>
        <w:gridCol w:w="1416"/>
        <w:gridCol w:w="1096"/>
        <w:gridCol w:w="1096"/>
        <w:gridCol w:w="1830"/>
      </w:tblGrid>
      <w:tr>
        <w:tblPrEx>
          <w:tblCellMar>
            <w:top w:w="0" w:type="dxa"/>
            <w:left w:w="108" w:type="dxa"/>
            <w:bottom w:w="0" w:type="dxa"/>
            <w:right w:w="108" w:type="dxa"/>
          </w:tblCellMar>
        </w:tblPrEx>
        <w:trPr>
          <w:trHeight w:val="390" w:hRule="atLeast"/>
        </w:trPr>
        <w:tc>
          <w:tcPr>
            <w:tcW w:w="14072"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30"/>
                <w:szCs w:val="30"/>
              </w:rPr>
            </w:pPr>
            <w:r>
              <w:rPr>
                <w:rFonts w:hint="eastAsia" w:ascii="宋体" w:hAnsi="宋体" w:eastAsia="宋体" w:cs="Arial"/>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40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31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27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48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4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4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4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09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09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83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公开03表</w:t>
            </w:r>
          </w:p>
        </w:tc>
      </w:tr>
      <w:tr>
        <w:tblPrEx>
          <w:tblCellMar>
            <w:top w:w="0" w:type="dxa"/>
            <w:left w:w="108" w:type="dxa"/>
            <w:bottom w:w="0" w:type="dxa"/>
            <w:right w:w="108" w:type="dxa"/>
          </w:tblCellMar>
        </w:tblPrEx>
        <w:trPr>
          <w:trHeight w:val="255" w:hRule="atLeast"/>
        </w:trPr>
        <w:tc>
          <w:tcPr>
            <w:tcW w:w="5802" w:type="dxa"/>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部门：广西</w:t>
            </w:r>
            <w:r>
              <w:rPr>
                <w:rFonts w:hint="eastAsia" w:ascii="宋体" w:hAnsi="宋体" w:eastAsia="宋体" w:cs="Arial"/>
                <w:color w:val="000000"/>
                <w:kern w:val="0"/>
                <w:sz w:val="20"/>
                <w:szCs w:val="20"/>
                <w:lang w:eastAsia="zh-CN"/>
              </w:rPr>
              <w:t>河池市</w:t>
            </w:r>
            <w:r>
              <w:rPr>
                <w:rFonts w:hint="eastAsia" w:ascii="宋体" w:hAnsi="宋体" w:eastAsia="宋体" w:cs="Arial"/>
                <w:color w:val="000000"/>
                <w:kern w:val="0"/>
                <w:sz w:val="20"/>
                <w:szCs w:val="20"/>
              </w:rPr>
              <w:t>环江毛南族自治县大安乡卫生院</w:t>
            </w:r>
          </w:p>
        </w:tc>
        <w:tc>
          <w:tcPr>
            <w:tcW w:w="14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4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4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09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09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83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802"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项目</w:t>
            </w:r>
          </w:p>
        </w:tc>
        <w:tc>
          <w:tcPr>
            <w:tcW w:w="141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本年支出合计</w:t>
            </w:r>
          </w:p>
        </w:tc>
        <w:tc>
          <w:tcPr>
            <w:tcW w:w="141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基本支出</w:t>
            </w:r>
          </w:p>
        </w:tc>
        <w:tc>
          <w:tcPr>
            <w:tcW w:w="141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项目支出</w:t>
            </w:r>
          </w:p>
        </w:tc>
        <w:tc>
          <w:tcPr>
            <w:tcW w:w="109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上缴上级支出</w:t>
            </w:r>
          </w:p>
        </w:tc>
        <w:tc>
          <w:tcPr>
            <w:tcW w:w="1096"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经营支出</w:t>
            </w:r>
          </w:p>
        </w:tc>
        <w:tc>
          <w:tcPr>
            <w:tcW w:w="183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986"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科目代码</w:t>
            </w:r>
          </w:p>
        </w:tc>
        <w:tc>
          <w:tcPr>
            <w:tcW w:w="4816"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科目名称</w:t>
            </w:r>
          </w:p>
        </w:tc>
        <w:tc>
          <w:tcPr>
            <w:tcW w:w="1416"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416"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416"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096"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096"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830"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4816"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416"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416"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416"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096"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096"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830"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4816"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416"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416"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416"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096"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096"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830"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5802"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栏次</w:t>
            </w:r>
          </w:p>
        </w:tc>
        <w:tc>
          <w:tcPr>
            <w:tcW w:w="14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1</w:t>
            </w:r>
          </w:p>
        </w:tc>
        <w:tc>
          <w:tcPr>
            <w:tcW w:w="14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2</w:t>
            </w:r>
          </w:p>
        </w:tc>
        <w:tc>
          <w:tcPr>
            <w:tcW w:w="14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3</w:t>
            </w:r>
          </w:p>
        </w:tc>
        <w:tc>
          <w:tcPr>
            <w:tcW w:w="109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4</w:t>
            </w:r>
          </w:p>
        </w:tc>
        <w:tc>
          <w:tcPr>
            <w:tcW w:w="109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5</w:t>
            </w:r>
          </w:p>
        </w:tc>
        <w:tc>
          <w:tcPr>
            <w:tcW w:w="18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6</w:t>
            </w:r>
          </w:p>
        </w:tc>
      </w:tr>
      <w:tr>
        <w:tblPrEx>
          <w:tblCellMar>
            <w:top w:w="0" w:type="dxa"/>
            <w:left w:w="108" w:type="dxa"/>
            <w:bottom w:w="0" w:type="dxa"/>
            <w:right w:w="108" w:type="dxa"/>
          </w:tblCellMar>
        </w:tblPrEx>
        <w:trPr>
          <w:trHeight w:val="308" w:hRule="atLeast"/>
        </w:trPr>
        <w:tc>
          <w:tcPr>
            <w:tcW w:w="5802"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合计</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rPr>
              <w:t>696.17</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rPr>
              <w:t>448.82</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rPr>
              <w:t>247.36</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208</w:t>
            </w:r>
          </w:p>
        </w:tc>
        <w:tc>
          <w:tcPr>
            <w:tcW w:w="48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21.47</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21.47</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20805</w:t>
            </w:r>
          </w:p>
        </w:tc>
        <w:tc>
          <w:tcPr>
            <w:tcW w:w="48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21.47</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21.47</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2080505</w:t>
            </w:r>
          </w:p>
        </w:tc>
        <w:tc>
          <w:tcPr>
            <w:tcW w:w="48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21.47</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21.47</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w:t>
            </w:r>
          </w:p>
        </w:tc>
        <w:tc>
          <w:tcPr>
            <w:tcW w:w="48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635.82</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388.47</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247.36</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21003</w:t>
            </w:r>
          </w:p>
        </w:tc>
        <w:tc>
          <w:tcPr>
            <w:tcW w:w="48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基层医疗卫生机构</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436.97</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388.47</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48.50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2100302</w:t>
            </w:r>
          </w:p>
        </w:tc>
        <w:tc>
          <w:tcPr>
            <w:tcW w:w="48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乡镇卫生院</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378.03</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367.53</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10.50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2100399</w:t>
            </w:r>
          </w:p>
        </w:tc>
        <w:tc>
          <w:tcPr>
            <w:tcW w:w="48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其他基层医疗卫生机构支出</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58.94</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20.94</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38.00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21004</w:t>
            </w:r>
          </w:p>
        </w:tc>
        <w:tc>
          <w:tcPr>
            <w:tcW w:w="48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公共卫生</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130.60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130.60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2100408</w:t>
            </w:r>
          </w:p>
        </w:tc>
        <w:tc>
          <w:tcPr>
            <w:tcW w:w="48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基本公共卫生服务</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125.64</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125.64</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2100409</w:t>
            </w:r>
          </w:p>
        </w:tc>
        <w:tc>
          <w:tcPr>
            <w:tcW w:w="48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重大公共卫生服务</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4.96</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4.96</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21099</w:t>
            </w:r>
          </w:p>
        </w:tc>
        <w:tc>
          <w:tcPr>
            <w:tcW w:w="48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其他卫生健康支出</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68.25</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68.25</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2109999</w:t>
            </w:r>
          </w:p>
        </w:tc>
        <w:tc>
          <w:tcPr>
            <w:tcW w:w="48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其他卫生健康支出</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68.25</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68.25</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221</w:t>
            </w:r>
          </w:p>
        </w:tc>
        <w:tc>
          <w:tcPr>
            <w:tcW w:w="48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16.30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16.30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22102</w:t>
            </w:r>
          </w:p>
        </w:tc>
        <w:tc>
          <w:tcPr>
            <w:tcW w:w="48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16.30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16.30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2210201</w:t>
            </w:r>
          </w:p>
        </w:tc>
        <w:tc>
          <w:tcPr>
            <w:tcW w:w="48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16.30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16.30</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229</w:t>
            </w:r>
          </w:p>
        </w:tc>
        <w:tc>
          <w:tcPr>
            <w:tcW w:w="48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其他支出</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22.58</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22.58</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22999</w:t>
            </w:r>
          </w:p>
        </w:tc>
        <w:tc>
          <w:tcPr>
            <w:tcW w:w="48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其他支出</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22.58</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22.58</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2299999</w:t>
            </w:r>
          </w:p>
        </w:tc>
        <w:tc>
          <w:tcPr>
            <w:tcW w:w="48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其他支出</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22.58</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22.58</w:t>
            </w:r>
          </w:p>
        </w:tc>
        <w:tc>
          <w:tcPr>
            <w:tcW w:w="14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8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4072"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表四：财政拨款收入支出决算总表</w:t>
      </w:r>
    </w:p>
    <w:tbl>
      <w:tblPr>
        <w:tblStyle w:val="7"/>
        <w:tblW w:w="14908" w:type="dxa"/>
        <w:tblInd w:w="91" w:type="dxa"/>
        <w:tblLayout w:type="autofit"/>
        <w:tblCellMar>
          <w:top w:w="0" w:type="dxa"/>
          <w:left w:w="108" w:type="dxa"/>
          <w:bottom w:w="0" w:type="dxa"/>
          <w:right w:w="108" w:type="dxa"/>
        </w:tblCellMar>
      </w:tblPr>
      <w:tblGrid>
        <w:gridCol w:w="3763"/>
        <w:gridCol w:w="549"/>
        <w:gridCol w:w="1234"/>
        <w:gridCol w:w="4116"/>
        <w:gridCol w:w="549"/>
        <w:gridCol w:w="876"/>
        <w:gridCol w:w="1135"/>
        <w:gridCol w:w="1071"/>
        <w:gridCol w:w="1615"/>
      </w:tblGrid>
      <w:tr>
        <w:tblPrEx>
          <w:tblCellMar>
            <w:top w:w="0" w:type="dxa"/>
            <w:left w:w="108" w:type="dxa"/>
            <w:bottom w:w="0" w:type="dxa"/>
            <w:right w:w="108" w:type="dxa"/>
          </w:tblCellMar>
        </w:tblPrEx>
        <w:trPr>
          <w:trHeight w:val="390" w:hRule="atLeast"/>
        </w:trPr>
        <w:tc>
          <w:tcPr>
            <w:tcW w:w="14908"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30"/>
                <w:szCs w:val="30"/>
              </w:rPr>
            </w:pPr>
            <w:r>
              <w:rPr>
                <w:rFonts w:hint="eastAsia" w:ascii="宋体" w:hAnsi="宋体" w:eastAsia="宋体" w:cs="Arial"/>
                <w:color w:val="000000"/>
                <w:kern w:val="0"/>
                <w:sz w:val="30"/>
                <w:szCs w:val="30"/>
              </w:rPr>
              <w:t>财政拨款收入支出决算总表</w:t>
            </w:r>
          </w:p>
        </w:tc>
      </w:tr>
      <w:tr>
        <w:tblPrEx>
          <w:tblCellMar>
            <w:top w:w="0" w:type="dxa"/>
            <w:left w:w="108" w:type="dxa"/>
            <w:bottom w:w="0" w:type="dxa"/>
            <w:right w:w="108" w:type="dxa"/>
          </w:tblCellMar>
        </w:tblPrEx>
        <w:trPr>
          <w:trHeight w:val="255" w:hRule="atLeast"/>
        </w:trPr>
        <w:tc>
          <w:tcPr>
            <w:tcW w:w="376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54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23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41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54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87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13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07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61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公开04表</w:t>
            </w:r>
          </w:p>
        </w:tc>
      </w:tr>
      <w:tr>
        <w:tblPrEx>
          <w:tblCellMar>
            <w:top w:w="0" w:type="dxa"/>
            <w:left w:w="108" w:type="dxa"/>
            <w:bottom w:w="0" w:type="dxa"/>
            <w:right w:w="108" w:type="dxa"/>
          </w:tblCellMar>
        </w:tblPrEx>
        <w:trPr>
          <w:trHeight w:val="255" w:hRule="atLeast"/>
        </w:trPr>
        <w:tc>
          <w:tcPr>
            <w:tcW w:w="5546"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部门：广西</w:t>
            </w:r>
            <w:r>
              <w:rPr>
                <w:rFonts w:hint="eastAsia" w:ascii="宋体" w:hAnsi="宋体" w:eastAsia="宋体" w:cs="Arial"/>
                <w:color w:val="000000"/>
                <w:kern w:val="0"/>
                <w:sz w:val="20"/>
                <w:szCs w:val="20"/>
                <w:lang w:eastAsia="zh-CN"/>
              </w:rPr>
              <w:t>河池市</w:t>
            </w:r>
            <w:r>
              <w:rPr>
                <w:rFonts w:hint="eastAsia" w:ascii="宋体" w:hAnsi="宋体" w:eastAsia="宋体" w:cs="Arial"/>
                <w:color w:val="000000"/>
                <w:kern w:val="0"/>
                <w:sz w:val="20"/>
                <w:szCs w:val="20"/>
              </w:rPr>
              <w:t>环江毛南族自治县大安乡卫生院</w:t>
            </w:r>
          </w:p>
        </w:tc>
        <w:tc>
          <w:tcPr>
            <w:tcW w:w="411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54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87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13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07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61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546"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收     入</w:t>
            </w:r>
          </w:p>
        </w:tc>
        <w:tc>
          <w:tcPr>
            <w:tcW w:w="9362"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支     出</w:t>
            </w:r>
          </w:p>
        </w:tc>
      </w:tr>
      <w:tr>
        <w:tblPrEx>
          <w:tblCellMar>
            <w:top w:w="0" w:type="dxa"/>
            <w:left w:w="108" w:type="dxa"/>
            <w:bottom w:w="0" w:type="dxa"/>
            <w:right w:w="108" w:type="dxa"/>
          </w:tblCellMar>
        </w:tblPrEx>
        <w:trPr>
          <w:trHeight w:val="312" w:hRule="atLeast"/>
        </w:trPr>
        <w:tc>
          <w:tcPr>
            <w:tcW w:w="3763"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项目</w:t>
            </w:r>
          </w:p>
        </w:tc>
        <w:tc>
          <w:tcPr>
            <w:tcW w:w="54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行次</w:t>
            </w:r>
          </w:p>
        </w:tc>
        <w:tc>
          <w:tcPr>
            <w:tcW w:w="123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金额</w:t>
            </w:r>
          </w:p>
        </w:tc>
        <w:tc>
          <w:tcPr>
            <w:tcW w:w="41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项目</w:t>
            </w:r>
          </w:p>
        </w:tc>
        <w:tc>
          <w:tcPr>
            <w:tcW w:w="54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行次</w:t>
            </w:r>
          </w:p>
        </w:tc>
        <w:tc>
          <w:tcPr>
            <w:tcW w:w="876"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合计</w:t>
            </w:r>
          </w:p>
        </w:tc>
        <w:tc>
          <w:tcPr>
            <w:tcW w:w="113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一般公共预算财政拨款</w:t>
            </w:r>
          </w:p>
        </w:tc>
        <w:tc>
          <w:tcPr>
            <w:tcW w:w="10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政府性基金预算财政拨款</w:t>
            </w:r>
          </w:p>
        </w:tc>
        <w:tc>
          <w:tcPr>
            <w:tcW w:w="161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国有资本经营预算财政拨款</w:t>
            </w:r>
          </w:p>
        </w:tc>
      </w:tr>
      <w:tr>
        <w:tblPrEx>
          <w:tblCellMar>
            <w:top w:w="0" w:type="dxa"/>
            <w:left w:w="108" w:type="dxa"/>
            <w:bottom w:w="0" w:type="dxa"/>
            <w:right w:w="108" w:type="dxa"/>
          </w:tblCellMar>
        </w:tblPrEx>
        <w:trPr>
          <w:trHeight w:val="615" w:hRule="atLeast"/>
        </w:trPr>
        <w:tc>
          <w:tcPr>
            <w:tcW w:w="3763"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549"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234"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4116"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549"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876"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135"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071"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615"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栏次</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123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1</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栏次</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87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2</w:t>
            </w:r>
          </w:p>
        </w:tc>
        <w:tc>
          <w:tcPr>
            <w:tcW w:w="11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3</w:t>
            </w:r>
          </w:p>
        </w:tc>
        <w:tc>
          <w:tcPr>
            <w:tcW w:w="107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4</w:t>
            </w:r>
          </w:p>
        </w:tc>
        <w:tc>
          <w:tcPr>
            <w:tcW w:w="161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5</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一、一般公共预算财政拨款</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1</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468.22</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一、一般公共服务支出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33</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二、政府性基金预算财政拨款</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2</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二、外交支出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34</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三、国有资本经营预算财政拨款</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3</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三、国防支出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35</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4</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四、公共安全支出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36</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5</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五、教育支出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37</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6</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六、科学技术支出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38</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7</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七、文化旅游体育与传媒支出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39</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8</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八、社会保障和就业支出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40</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21.47</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21.47</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9</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九、卫生健康支出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41</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407.87</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407.87</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10</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十、节能环保支出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42</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11</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十一、城乡社区支出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43</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12</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十二、农林水支出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44</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13</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十三、交通运输支出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45</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14</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十四、资源勘探工业信息等支出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46</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15</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十五、商业服务业等支出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47</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16</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十六、金融支出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48</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17</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十七、援助其他地区支出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49</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18</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十八、自然资源海洋气象等支出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50</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19</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十九、住房保障支出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51</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16.30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16.30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20</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二十、粮油物资储备支出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52</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21</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二十一、国有资本经营预算支出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53</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22</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二十二、灾害防治及应急管理支出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54</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23</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二十三、其他支出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55</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22.58</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22.58</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b/>
                <w:bCs/>
                <w:color w:val="000000"/>
                <w:kern w:val="0"/>
                <w:sz w:val="20"/>
                <w:szCs w:val="20"/>
              </w:rPr>
            </w:pPr>
            <w:r>
              <w:rPr>
                <w:rFonts w:hint="eastAsia" w:ascii="宋体" w:hAnsi="宋体" w:eastAsia="宋体" w:cs="Arial"/>
                <w:b/>
                <w:bCs/>
                <w:color w:val="000000"/>
                <w:kern w:val="0"/>
                <w:sz w:val="20"/>
                <w:szCs w:val="20"/>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24</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二十四、债务还本支出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56</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25</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二十五、债务付息支出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57</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26</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二十六、抗疫特别国债安排的支出</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58</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b/>
                <w:bCs/>
                <w:color w:val="000000"/>
                <w:kern w:val="0"/>
                <w:sz w:val="22"/>
              </w:rPr>
            </w:pPr>
            <w:r>
              <w:rPr>
                <w:rFonts w:hint="eastAsia" w:ascii="宋体" w:hAnsi="宋体" w:eastAsia="宋体" w:cs="Arial"/>
                <w:b/>
                <w:bCs/>
                <w:color w:val="000000"/>
                <w:kern w:val="0"/>
                <w:sz w:val="22"/>
              </w:rPr>
              <w:t>本年收入合计</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27</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468.22</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b/>
                <w:bCs/>
                <w:color w:val="000000"/>
                <w:kern w:val="0"/>
                <w:sz w:val="22"/>
              </w:rPr>
            </w:pPr>
            <w:r>
              <w:rPr>
                <w:rFonts w:hint="eastAsia" w:ascii="宋体" w:hAnsi="宋体" w:eastAsia="宋体" w:cs="Arial"/>
                <w:b/>
                <w:bCs/>
                <w:color w:val="000000"/>
                <w:kern w:val="0"/>
                <w:sz w:val="22"/>
              </w:rPr>
              <w:t>本年支出合计</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59</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468.22</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468.22</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年初财政拨款结转和结余</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28</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年末财政拨款结转和结余</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60</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一般公共预算财政拨款</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29</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61</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政府性基金预算财政拨款</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30</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62</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国有资本经营预算财政拨款</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31</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63</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763"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32</w:t>
            </w:r>
          </w:p>
        </w:tc>
        <w:tc>
          <w:tcPr>
            <w:tcW w:w="12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468.22</w:t>
            </w:r>
          </w:p>
        </w:tc>
        <w:tc>
          <w:tcPr>
            <w:tcW w:w="411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5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64</w:t>
            </w:r>
          </w:p>
        </w:tc>
        <w:tc>
          <w:tcPr>
            <w:tcW w:w="8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468.22</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468.22</w:t>
            </w:r>
          </w:p>
        </w:tc>
        <w:tc>
          <w:tcPr>
            <w:tcW w:w="10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16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293" w:type="dxa"/>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注：本表反映部门本年度一般公共预算财政拨款、政府性基金预算财政拨款和国有资本经营预算财政拨款的总收支和年末结转结余情况。</w:t>
            </w:r>
          </w:p>
        </w:tc>
        <w:tc>
          <w:tcPr>
            <w:tcW w:w="1615"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0"/>
                <w:szCs w:val="20"/>
              </w:rPr>
            </w:pPr>
          </w:p>
        </w:tc>
      </w:tr>
    </w:tbl>
    <w:p>
      <w:pPr>
        <w:jc w:val="left"/>
        <w:rPr>
          <w:rFonts w:hint="eastAsia" w:ascii="仿宋" w:hAnsi="仿宋" w:eastAsia="仿宋" w:cs="仿宋"/>
          <w:sz w:val="24"/>
          <w:highlight w:val="none"/>
        </w:rPr>
      </w:pPr>
    </w:p>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表五：一般公共预算财政拨款支出决算表</w:t>
      </w:r>
    </w:p>
    <w:tbl>
      <w:tblPr>
        <w:tblStyle w:val="7"/>
        <w:tblW w:w="12564" w:type="dxa"/>
        <w:tblInd w:w="91" w:type="dxa"/>
        <w:tblLayout w:type="fixed"/>
        <w:tblCellMar>
          <w:top w:w="0" w:type="dxa"/>
          <w:left w:w="108" w:type="dxa"/>
          <w:bottom w:w="0" w:type="dxa"/>
          <w:right w:w="108" w:type="dxa"/>
        </w:tblCellMar>
      </w:tblPr>
      <w:tblGrid>
        <w:gridCol w:w="401"/>
        <w:gridCol w:w="314"/>
        <w:gridCol w:w="271"/>
        <w:gridCol w:w="5092"/>
        <w:gridCol w:w="2268"/>
        <w:gridCol w:w="2100"/>
        <w:gridCol w:w="2118"/>
      </w:tblGrid>
      <w:tr>
        <w:tblPrEx>
          <w:tblCellMar>
            <w:top w:w="0" w:type="dxa"/>
            <w:left w:w="108" w:type="dxa"/>
            <w:bottom w:w="0" w:type="dxa"/>
            <w:right w:w="108" w:type="dxa"/>
          </w:tblCellMar>
        </w:tblPrEx>
        <w:trPr>
          <w:trHeight w:val="390" w:hRule="atLeast"/>
        </w:trPr>
        <w:tc>
          <w:tcPr>
            <w:tcW w:w="12564"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40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31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27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509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226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210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211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公开05表</w:t>
            </w:r>
          </w:p>
        </w:tc>
      </w:tr>
      <w:tr>
        <w:tblPrEx>
          <w:tblCellMar>
            <w:top w:w="0" w:type="dxa"/>
            <w:left w:w="108" w:type="dxa"/>
            <w:bottom w:w="0" w:type="dxa"/>
            <w:right w:w="108" w:type="dxa"/>
          </w:tblCellMar>
        </w:tblPrEx>
        <w:trPr>
          <w:trHeight w:val="255" w:hRule="atLeast"/>
        </w:trPr>
        <w:tc>
          <w:tcPr>
            <w:tcW w:w="6078" w:type="dxa"/>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部门：广西</w:t>
            </w:r>
            <w:r>
              <w:rPr>
                <w:rFonts w:hint="eastAsia" w:ascii="宋体" w:hAnsi="宋体" w:eastAsia="宋体" w:cs="Arial"/>
                <w:color w:val="000000"/>
                <w:kern w:val="0"/>
                <w:sz w:val="20"/>
                <w:szCs w:val="20"/>
                <w:lang w:eastAsia="zh-CN"/>
              </w:rPr>
              <w:t>河池市</w:t>
            </w:r>
            <w:r>
              <w:rPr>
                <w:rFonts w:hint="eastAsia" w:ascii="宋体" w:hAnsi="宋体" w:eastAsia="宋体" w:cs="Arial"/>
                <w:color w:val="000000"/>
                <w:kern w:val="0"/>
                <w:sz w:val="20"/>
                <w:szCs w:val="20"/>
              </w:rPr>
              <w:t>环江毛南族自治县大安乡卫生院</w:t>
            </w:r>
          </w:p>
        </w:tc>
        <w:tc>
          <w:tcPr>
            <w:tcW w:w="226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210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211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078"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项目</w:t>
            </w:r>
          </w:p>
        </w:tc>
        <w:tc>
          <w:tcPr>
            <w:tcW w:w="6486"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本年支出</w:t>
            </w:r>
          </w:p>
        </w:tc>
      </w:tr>
      <w:tr>
        <w:tblPrEx>
          <w:tblCellMar>
            <w:top w:w="0" w:type="dxa"/>
            <w:left w:w="108" w:type="dxa"/>
            <w:bottom w:w="0" w:type="dxa"/>
            <w:right w:w="108" w:type="dxa"/>
          </w:tblCellMar>
        </w:tblPrEx>
        <w:trPr>
          <w:trHeight w:val="312" w:hRule="atLeast"/>
        </w:trPr>
        <w:tc>
          <w:tcPr>
            <w:tcW w:w="986"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科目代码</w:t>
            </w:r>
          </w:p>
        </w:tc>
        <w:tc>
          <w:tcPr>
            <w:tcW w:w="5092"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科目名称</w:t>
            </w:r>
          </w:p>
        </w:tc>
        <w:tc>
          <w:tcPr>
            <w:tcW w:w="226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小计</w:t>
            </w:r>
          </w:p>
        </w:tc>
        <w:tc>
          <w:tcPr>
            <w:tcW w:w="210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基本支出</w:t>
            </w:r>
          </w:p>
        </w:tc>
        <w:tc>
          <w:tcPr>
            <w:tcW w:w="211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项目支出</w:t>
            </w: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5092"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2268"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2100"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2118"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5092"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2268"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2100"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2118"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6078"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栏次</w:t>
            </w:r>
          </w:p>
        </w:tc>
        <w:tc>
          <w:tcPr>
            <w:tcW w:w="226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1</w:t>
            </w:r>
          </w:p>
        </w:tc>
        <w:tc>
          <w:tcPr>
            <w:tcW w:w="210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2</w:t>
            </w:r>
          </w:p>
        </w:tc>
        <w:tc>
          <w:tcPr>
            <w:tcW w:w="211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3</w:t>
            </w:r>
          </w:p>
        </w:tc>
      </w:tr>
      <w:tr>
        <w:tblPrEx>
          <w:tblCellMar>
            <w:top w:w="0" w:type="dxa"/>
            <w:left w:w="108" w:type="dxa"/>
            <w:bottom w:w="0" w:type="dxa"/>
            <w:right w:w="108" w:type="dxa"/>
          </w:tblCellMar>
        </w:tblPrEx>
        <w:trPr>
          <w:trHeight w:val="225" w:hRule="atLeast"/>
        </w:trPr>
        <w:tc>
          <w:tcPr>
            <w:tcW w:w="6078"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合计</w:t>
            </w:r>
          </w:p>
        </w:tc>
        <w:tc>
          <w:tcPr>
            <w:tcW w:w="22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rPr>
              <w:t>468.22</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rPr>
              <w:t>220.87</w:t>
            </w:r>
          </w:p>
        </w:tc>
        <w:tc>
          <w:tcPr>
            <w:tcW w:w="21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rPr>
              <w:t>247.36</w:t>
            </w:r>
          </w:p>
        </w:tc>
      </w:tr>
      <w:tr>
        <w:tblPrEx>
          <w:tblCellMar>
            <w:top w:w="0" w:type="dxa"/>
            <w:left w:w="108" w:type="dxa"/>
            <w:bottom w:w="0" w:type="dxa"/>
            <w:right w:w="108" w:type="dxa"/>
          </w:tblCellMar>
        </w:tblPrEx>
        <w:trPr>
          <w:trHeight w:val="225"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208</w:t>
            </w:r>
          </w:p>
        </w:tc>
        <w:tc>
          <w:tcPr>
            <w:tcW w:w="5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22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21.47</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21.47</w:t>
            </w:r>
          </w:p>
        </w:tc>
        <w:tc>
          <w:tcPr>
            <w:tcW w:w="21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25"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20805</w:t>
            </w:r>
          </w:p>
        </w:tc>
        <w:tc>
          <w:tcPr>
            <w:tcW w:w="5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行政事业单位养老支出</w:t>
            </w:r>
          </w:p>
        </w:tc>
        <w:tc>
          <w:tcPr>
            <w:tcW w:w="22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21.47</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21.47</w:t>
            </w:r>
          </w:p>
        </w:tc>
        <w:tc>
          <w:tcPr>
            <w:tcW w:w="21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25"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2080505</w:t>
            </w:r>
          </w:p>
        </w:tc>
        <w:tc>
          <w:tcPr>
            <w:tcW w:w="5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机关事业单位基本养老保险缴费支出</w:t>
            </w:r>
          </w:p>
        </w:tc>
        <w:tc>
          <w:tcPr>
            <w:tcW w:w="22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21.47</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21.47</w:t>
            </w:r>
          </w:p>
        </w:tc>
        <w:tc>
          <w:tcPr>
            <w:tcW w:w="21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25"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w:t>
            </w:r>
          </w:p>
        </w:tc>
        <w:tc>
          <w:tcPr>
            <w:tcW w:w="5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卫生健康支出</w:t>
            </w:r>
          </w:p>
        </w:tc>
        <w:tc>
          <w:tcPr>
            <w:tcW w:w="22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407.87</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160.52</w:t>
            </w:r>
          </w:p>
        </w:tc>
        <w:tc>
          <w:tcPr>
            <w:tcW w:w="21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247.36</w:t>
            </w:r>
          </w:p>
        </w:tc>
      </w:tr>
      <w:tr>
        <w:tblPrEx>
          <w:tblCellMar>
            <w:top w:w="0" w:type="dxa"/>
            <w:left w:w="108" w:type="dxa"/>
            <w:bottom w:w="0" w:type="dxa"/>
            <w:right w:w="108" w:type="dxa"/>
          </w:tblCellMar>
        </w:tblPrEx>
        <w:trPr>
          <w:trHeight w:val="225"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21003</w:t>
            </w:r>
          </w:p>
        </w:tc>
        <w:tc>
          <w:tcPr>
            <w:tcW w:w="5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基层医疗卫生机构</w:t>
            </w:r>
          </w:p>
        </w:tc>
        <w:tc>
          <w:tcPr>
            <w:tcW w:w="22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209.02</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160.52</w:t>
            </w:r>
          </w:p>
        </w:tc>
        <w:tc>
          <w:tcPr>
            <w:tcW w:w="21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48.50</w:t>
            </w:r>
          </w:p>
        </w:tc>
      </w:tr>
      <w:tr>
        <w:tblPrEx>
          <w:tblCellMar>
            <w:top w:w="0" w:type="dxa"/>
            <w:left w:w="108" w:type="dxa"/>
            <w:bottom w:w="0" w:type="dxa"/>
            <w:right w:w="108" w:type="dxa"/>
          </w:tblCellMar>
        </w:tblPrEx>
        <w:trPr>
          <w:trHeight w:val="225"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2100302</w:t>
            </w:r>
          </w:p>
        </w:tc>
        <w:tc>
          <w:tcPr>
            <w:tcW w:w="5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乡镇卫生院</w:t>
            </w:r>
          </w:p>
        </w:tc>
        <w:tc>
          <w:tcPr>
            <w:tcW w:w="22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150.08</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139.58</w:t>
            </w:r>
          </w:p>
        </w:tc>
        <w:tc>
          <w:tcPr>
            <w:tcW w:w="21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10.50</w:t>
            </w:r>
          </w:p>
        </w:tc>
      </w:tr>
      <w:tr>
        <w:tblPrEx>
          <w:tblCellMar>
            <w:top w:w="0" w:type="dxa"/>
            <w:left w:w="108" w:type="dxa"/>
            <w:bottom w:w="0" w:type="dxa"/>
            <w:right w:w="108" w:type="dxa"/>
          </w:tblCellMar>
        </w:tblPrEx>
        <w:trPr>
          <w:trHeight w:val="225"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2100399</w:t>
            </w:r>
          </w:p>
        </w:tc>
        <w:tc>
          <w:tcPr>
            <w:tcW w:w="5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其他基层医疗卫生机构支出</w:t>
            </w:r>
          </w:p>
        </w:tc>
        <w:tc>
          <w:tcPr>
            <w:tcW w:w="22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58.94</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20.94</w:t>
            </w:r>
          </w:p>
        </w:tc>
        <w:tc>
          <w:tcPr>
            <w:tcW w:w="21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38.00</w:t>
            </w:r>
          </w:p>
        </w:tc>
      </w:tr>
      <w:tr>
        <w:tblPrEx>
          <w:tblCellMar>
            <w:top w:w="0" w:type="dxa"/>
            <w:left w:w="108" w:type="dxa"/>
            <w:bottom w:w="0" w:type="dxa"/>
            <w:right w:w="108" w:type="dxa"/>
          </w:tblCellMar>
        </w:tblPrEx>
        <w:trPr>
          <w:trHeight w:val="225"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21004</w:t>
            </w:r>
          </w:p>
        </w:tc>
        <w:tc>
          <w:tcPr>
            <w:tcW w:w="5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公共卫生</w:t>
            </w:r>
          </w:p>
        </w:tc>
        <w:tc>
          <w:tcPr>
            <w:tcW w:w="22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130.60</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21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130.60</w:t>
            </w:r>
          </w:p>
        </w:tc>
      </w:tr>
      <w:tr>
        <w:tblPrEx>
          <w:tblCellMar>
            <w:top w:w="0" w:type="dxa"/>
            <w:left w:w="108" w:type="dxa"/>
            <w:bottom w:w="0" w:type="dxa"/>
            <w:right w:w="108" w:type="dxa"/>
          </w:tblCellMar>
        </w:tblPrEx>
        <w:trPr>
          <w:trHeight w:val="225"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2100408</w:t>
            </w:r>
          </w:p>
        </w:tc>
        <w:tc>
          <w:tcPr>
            <w:tcW w:w="5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基本公共卫生服务</w:t>
            </w:r>
          </w:p>
        </w:tc>
        <w:tc>
          <w:tcPr>
            <w:tcW w:w="22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125.64</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21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125.64</w:t>
            </w:r>
          </w:p>
        </w:tc>
      </w:tr>
      <w:tr>
        <w:tblPrEx>
          <w:tblCellMar>
            <w:top w:w="0" w:type="dxa"/>
            <w:left w:w="108" w:type="dxa"/>
            <w:bottom w:w="0" w:type="dxa"/>
            <w:right w:w="108" w:type="dxa"/>
          </w:tblCellMar>
        </w:tblPrEx>
        <w:trPr>
          <w:trHeight w:val="225"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2100409</w:t>
            </w:r>
          </w:p>
        </w:tc>
        <w:tc>
          <w:tcPr>
            <w:tcW w:w="5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重大公共卫生服务</w:t>
            </w:r>
          </w:p>
        </w:tc>
        <w:tc>
          <w:tcPr>
            <w:tcW w:w="22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4.96</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21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4.96</w:t>
            </w:r>
          </w:p>
        </w:tc>
      </w:tr>
      <w:tr>
        <w:tblPrEx>
          <w:tblCellMar>
            <w:top w:w="0" w:type="dxa"/>
            <w:left w:w="108" w:type="dxa"/>
            <w:bottom w:w="0" w:type="dxa"/>
            <w:right w:w="108" w:type="dxa"/>
          </w:tblCellMar>
        </w:tblPrEx>
        <w:trPr>
          <w:trHeight w:val="225"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21099</w:t>
            </w:r>
          </w:p>
        </w:tc>
        <w:tc>
          <w:tcPr>
            <w:tcW w:w="5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其他卫生健康支出</w:t>
            </w:r>
          </w:p>
        </w:tc>
        <w:tc>
          <w:tcPr>
            <w:tcW w:w="22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68.25</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21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68.25</w:t>
            </w:r>
          </w:p>
        </w:tc>
      </w:tr>
      <w:tr>
        <w:tblPrEx>
          <w:tblCellMar>
            <w:top w:w="0" w:type="dxa"/>
            <w:left w:w="108" w:type="dxa"/>
            <w:bottom w:w="0" w:type="dxa"/>
            <w:right w:w="108" w:type="dxa"/>
          </w:tblCellMar>
        </w:tblPrEx>
        <w:trPr>
          <w:trHeight w:val="225"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2109999</w:t>
            </w:r>
          </w:p>
        </w:tc>
        <w:tc>
          <w:tcPr>
            <w:tcW w:w="5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其他卫生健康支出</w:t>
            </w:r>
          </w:p>
        </w:tc>
        <w:tc>
          <w:tcPr>
            <w:tcW w:w="22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68.25</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21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68.25</w:t>
            </w:r>
          </w:p>
        </w:tc>
      </w:tr>
      <w:tr>
        <w:tblPrEx>
          <w:tblCellMar>
            <w:top w:w="0" w:type="dxa"/>
            <w:left w:w="108" w:type="dxa"/>
            <w:bottom w:w="0" w:type="dxa"/>
            <w:right w:w="108" w:type="dxa"/>
          </w:tblCellMar>
        </w:tblPrEx>
        <w:trPr>
          <w:trHeight w:val="225"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221</w:t>
            </w:r>
          </w:p>
        </w:tc>
        <w:tc>
          <w:tcPr>
            <w:tcW w:w="5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住房保障支出</w:t>
            </w:r>
          </w:p>
        </w:tc>
        <w:tc>
          <w:tcPr>
            <w:tcW w:w="22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16.30</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16.30</w:t>
            </w:r>
          </w:p>
        </w:tc>
        <w:tc>
          <w:tcPr>
            <w:tcW w:w="21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25"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22102</w:t>
            </w:r>
          </w:p>
        </w:tc>
        <w:tc>
          <w:tcPr>
            <w:tcW w:w="5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住房改革支出</w:t>
            </w:r>
          </w:p>
        </w:tc>
        <w:tc>
          <w:tcPr>
            <w:tcW w:w="22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16.30</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16.30</w:t>
            </w:r>
          </w:p>
        </w:tc>
        <w:tc>
          <w:tcPr>
            <w:tcW w:w="21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25"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2210201</w:t>
            </w:r>
          </w:p>
        </w:tc>
        <w:tc>
          <w:tcPr>
            <w:tcW w:w="5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22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16.30</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16.30</w:t>
            </w:r>
          </w:p>
        </w:tc>
        <w:tc>
          <w:tcPr>
            <w:tcW w:w="21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25"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229</w:t>
            </w:r>
          </w:p>
        </w:tc>
        <w:tc>
          <w:tcPr>
            <w:tcW w:w="5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其他支出</w:t>
            </w:r>
          </w:p>
        </w:tc>
        <w:tc>
          <w:tcPr>
            <w:tcW w:w="22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22.58</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22.58</w:t>
            </w:r>
          </w:p>
        </w:tc>
        <w:tc>
          <w:tcPr>
            <w:tcW w:w="21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25"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22999</w:t>
            </w:r>
          </w:p>
        </w:tc>
        <w:tc>
          <w:tcPr>
            <w:tcW w:w="5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其他支出</w:t>
            </w:r>
          </w:p>
        </w:tc>
        <w:tc>
          <w:tcPr>
            <w:tcW w:w="22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22.58</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22.58</w:t>
            </w:r>
          </w:p>
        </w:tc>
        <w:tc>
          <w:tcPr>
            <w:tcW w:w="21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25" w:hRule="atLeast"/>
        </w:trPr>
        <w:tc>
          <w:tcPr>
            <w:tcW w:w="98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2299999</w:t>
            </w:r>
          </w:p>
        </w:tc>
        <w:tc>
          <w:tcPr>
            <w:tcW w:w="50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其他支出</w:t>
            </w:r>
          </w:p>
        </w:tc>
        <w:tc>
          <w:tcPr>
            <w:tcW w:w="22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22.58</w:t>
            </w:r>
          </w:p>
        </w:tc>
        <w:tc>
          <w:tcPr>
            <w:tcW w:w="21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22.58</w:t>
            </w:r>
          </w:p>
        </w:tc>
        <w:tc>
          <w:tcPr>
            <w:tcW w:w="21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2564"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注：本表反映部门本年度一般公共预算财政拨款支出情况。</w:t>
            </w:r>
          </w:p>
        </w:tc>
      </w:tr>
    </w:tbl>
    <w:p>
      <w:pPr>
        <w:jc w:val="left"/>
        <w:rPr>
          <w:rFonts w:hint="eastAsia" w:ascii="仿宋" w:hAnsi="仿宋" w:eastAsia="仿宋" w:cs="仿宋"/>
          <w:sz w:val="30"/>
          <w:szCs w:val="30"/>
          <w:highlight w:val="none"/>
        </w:rPr>
      </w:pPr>
    </w:p>
    <w:p>
      <w:pPr>
        <w:jc w:val="left"/>
        <w:rPr>
          <w:rFonts w:hint="eastAsia"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表六：一般公共预算财政拨款基本支出决算表</w:t>
      </w:r>
    </w:p>
    <w:tbl>
      <w:tblPr>
        <w:tblStyle w:val="7"/>
        <w:tblW w:w="0" w:type="auto"/>
        <w:tblInd w:w="91" w:type="dxa"/>
        <w:tblLayout w:type="autofit"/>
        <w:tblCellMar>
          <w:top w:w="0" w:type="dxa"/>
          <w:left w:w="108" w:type="dxa"/>
          <w:bottom w:w="0" w:type="dxa"/>
          <w:right w:w="108" w:type="dxa"/>
        </w:tblCellMar>
      </w:tblPr>
      <w:tblGrid>
        <w:gridCol w:w="704"/>
        <w:gridCol w:w="3142"/>
        <w:gridCol w:w="801"/>
        <w:gridCol w:w="704"/>
        <w:gridCol w:w="2167"/>
        <w:gridCol w:w="606"/>
        <w:gridCol w:w="704"/>
        <w:gridCol w:w="3922"/>
        <w:gridCol w:w="1333"/>
      </w:tblGrid>
      <w:tr>
        <w:tblPrEx>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18"/>
                <w:szCs w:val="18"/>
              </w:rPr>
            </w:pPr>
            <w:r>
              <w:rPr>
                <w:rFonts w:hint="eastAsia" w:ascii="宋体" w:hAnsi="宋体" w:eastAsia="宋体" w:cs="Arial"/>
                <w:color w:val="000000"/>
                <w:kern w:val="0"/>
                <w:sz w:val="18"/>
                <w:szCs w:val="18"/>
              </w:rPr>
              <w:t>公开06表</w:t>
            </w:r>
          </w:p>
        </w:tc>
      </w:tr>
      <w:tr>
        <w:tblPrEx>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部门：广西</w:t>
            </w:r>
            <w:r>
              <w:rPr>
                <w:rFonts w:hint="eastAsia" w:ascii="宋体" w:hAnsi="宋体" w:eastAsia="宋体" w:cs="Arial"/>
                <w:color w:val="000000"/>
                <w:kern w:val="0"/>
                <w:sz w:val="20"/>
                <w:szCs w:val="20"/>
                <w:lang w:eastAsia="zh-CN"/>
              </w:rPr>
              <w:t>河池市</w:t>
            </w:r>
            <w:r>
              <w:rPr>
                <w:rFonts w:hint="eastAsia" w:ascii="宋体" w:hAnsi="宋体" w:eastAsia="宋体" w:cs="Arial"/>
                <w:color w:val="000000"/>
                <w:kern w:val="0"/>
                <w:sz w:val="20"/>
                <w:szCs w:val="20"/>
              </w:rPr>
              <w:t>环江毛南族自治县大安乡卫生院</w:t>
            </w: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18"/>
                <w:szCs w:val="18"/>
              </w:rPr>
            </w:pPr>
            <w:r>
              <w:rPr>
                <w:rFonts w:hint="eastAsia" w:ascii="宋体" w:hAnsi="宋体" w:eastAsia="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人员经费</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公用经费</w:t>
            </w:r>
          </w:p>
        </w:tc>
      </w:tr>
      <w:tr>
        <w:tblPrEx>
          <w:tblCellMar>
            <w:top w:w="0" w:type="dxa"/>
            <w:left w:w="108" w:type="dxa"/>
            <w:bottom w:w="0" w:type="dxa"/>
            <w:right w:w="108" w:type="dxa"/>
          </w:tblCellMar>
        </w:tblPrEx>
        <w:trPr>
          <w:trHeight w:val="312" w:hRule="atLeast"/>
        </w:trPr>
        <w:tc>
          <w:tcPr>
            <w:tcW w:w="0" w:type="auto"/>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科目代码</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科目名称</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决算数</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科目代码</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科目名称</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决算数</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科目代码</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科目名称</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决算数</w:t>
            </w:r>
          </w:p>
        </w:tc>
      </w:tr>
      <w:tr>
        <w:tblPrEx>
          <w:tblCellMar>
            <w:top w:w="0" w:type="dxa"/>
            <w:left w:w="108" w:type="dxa"/>
            <w:bottom w:w="0" w:type="dxa"/>
            <w:right w:w="108" w:type="dxa"/>
          </w:tblCellMar>
        </w:tblPrEx>
        <w:trPr>
          <w:trHeight w:val="312" w:hRule="atLeast"/>
        </w:trPr>
        <w:tc>
          <w:tcPr>
            <w:tcW w:w="0" w:type="auto"/>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0" w:type="auto"/>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197.72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债务利息及费用支出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30101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基本工资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61.77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办公费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30701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国内债务付息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30102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津贴补贴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18.17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印刷费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30702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国外债务付息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30103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奖金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咨询费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30106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伙食补助费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3.04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30204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手续费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31001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房屋建筑物购建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30107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绩效工资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66.45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31002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30108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21.47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31003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30109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职业年金缴费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邮电费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31005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30110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职工基本医疗保险缴费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8.94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取暖费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31006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30111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公务员医疗补助缴费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物业管理费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31007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30112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其他社会保障缴费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1.58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差旅费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31008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30113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16.30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因公出国（境）费用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31009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土地补偿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30114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医疗费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维修（护）费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31010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安置补助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30199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其他工资福利支出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30214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租赁费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31011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地上附着物和青苗补偿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23.15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30215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会议费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31012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拆迁补偿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30301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离休费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30216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培训费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31013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30302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退休费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30217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公务接待费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31019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30303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退职（役）费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30218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专用材料费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31021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30304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抚恤金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30224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被装购置费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31022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30305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生活补助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22.85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30225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专用燃料费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31099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30306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救济费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30226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劳务费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30307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医疗费补助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30227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委托业务费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39907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国家赔偿费用支出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30308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助学金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30228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工会经费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39908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30309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奖励金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0.30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30229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福利费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39909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经常性赠与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30310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个人农业生产补贴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30231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公务用车运行维护费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39910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资本性赠与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30311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代缴社会保险费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30239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其他交通费用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39999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30399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其他对个人和家庭的补助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30240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税金及附加费用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30299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xml:space="preserve">  其他商品和服务支出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人员经费合计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220.87</w:t>
            </w:r>
          </w:p>
        </w:tc>
        <w:tc>
          <w:tcPr>
            <w:tcW w:w="0" w:type="auto"/>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公用经费合计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注：本表反映部门本年度一般公共预算财政拨款基本支出明细情况。</w:t>
            </w:r>
          </w:p>
        </w:tc>
      </w:tr>
    </w:tbl>
    <w:p>
      <w:pPr>
        <w:jc w:val="left"/>
        <w:rPr>
          <w:rFonts w:hint="eastAsia" w:ascii="仿宋" w:hAnsi="仿宋" w:eastAsia="仿宋" w:cs="仿宋"/>
          <w:sz w:val="24"/>
          <w:highlight w:val="none"/>
        </w:rPr>
      </w:pPr>
    </w:p>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表</w:t>
      </w:r>
      <w:r>
        <w:rPr>
          <w:rFonts w:hint="eastAsia" w:ascii="仿宋" w:hAnsi="仿宋" w:eastAsia="仿宋" w:cs="仿宋"/>
          <w:sz w:val="30"/>
          <w:szCs w:val="30"/>
          <w:highlight w:val="none"/>
          <w:lang w:val="en-US" w:eastAsia="zh-CN"/>
        </w:rPr>
        <w:t>七</w:t>
      </w:r>
      <w:r>
        <w:rPr>
          <w:rFonts w:hint="eastAsia" w:ascii="仿宋" w:hAnsi="仿宋" w:eastAsia="仿宋" w:cs="仿宋"/>
          <w:sz w:val="30"/>
          <w:szCs w:val="30"/>
          <w:highlight w:val="none"/>
        </w:rPr>
        <w:t>：政府性基金预算财政拨款收入支出决算表</w:t>
      </w:r>
    </w:p>
    <w:tbl>
      <w:tblPr>
        <w:tblStyle w:val="7"/>
        <w:tblW w:w="13586" w:type="dxa"/>
        <w:tblInd w:w="91" w:type="dxa"/>
        <w:tblLayout w:type="autofit"/>
        <w:tblCellMar>
          <w:top w:w="0" w:type="dxa"/>
          <w:left w:w="108" w:type="dxa"/>
          <w:bottom w:w="0" w:type="dxa"/>
          <w:right w:w="108" w:type="dxa"/>
        </w:tblCellMar>
      </w:tblPr>
      <w:tblGrid>
        <w:gridCol w:w="222"/>
        <w:gridCol w:w="222"/>
        <w:gridCol w:w="222"/>
        <w:gridCol w:w="2201"/>
        <w:gridCol w:w="1944"/>
        <w:gridCol w:w="1519"/>
        <w:gridCol w:w="1519"/>
        <w:gridCol w:w="1519"/>
        <w:gridCol w:w="1519"/>
        <w:gridCol w:w="2699"/>
      </w:tblGrid>
      <w:tr>
        <w:tblPrEx>
          <w:tblCellMar>
            <w:top w:w="0" w:type="dxa"/>
            <w:left w:w="108" w:type="dxa"/>
            <w:bottom w:w="0" w:type="dxa"/>
            <w:right w:w="108" w:type="dxa"/>
          </w:tblCellMar>
        </w:tblPrEx>
        <w:trPr>
          <w:trHeight w:val="390" w:hRule="atLeast"/>
        </w:trPr>
        <w:tc>
          <w:tcPr>
            <w:tcW w:w="13586"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30"/>
                <w:szCs w:val="30"/>
              </w:rPr>
            </w:pPr>
            <w:r>
              <w:rPr>
                <w:rFonts w:hint="eastAsia" w:ascii="宋体" w:hAnsi="宋体" w:eastAsia="宋体" w:cs="Arial"/>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22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22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22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220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94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51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51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51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51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269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公开07表</w:t>
            </w:r>
          </w:p>
        </w:tc>
      </w:tr>
      <w:tr>
        <w:tblPrEx>
          <w:tblCellMar>
            <w:top w:w="0" w:type="dxa"/>
            <w:left w:w="108" w:type="dxa"/>
            <w:bottom w:w="0" w:type="dxa"/>
            <w:right w:w="108" w:type="dxa"/>
          </w:tblCellMar>
        </w:tblPrEx>
        <w:trPr>
          <w:trHeight w:val="255" w:hRule="atLeast"/>
        </w:trPr>
        <w:tc>
          <w:tcPr>
            <w:tcW w:w="4811" w:type="dxa"/>
            <w:gridSpan w:val="5"/>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部门：广西</w:t>
            </w:r>
            <w:r>
              <w:rPr>
                <w:rFonts w:hint="eastAsia" w:ascii="宋体" w:hAnsi="宋体" w:eastAsia="宋体" w:cs="Arial"/>
                <w:color w:val="000000"/>
                <w:kern w:val="0"/>
                <w:sz w:val="20"/>
                <w:szCs w:val="20"/>
                <w:lang w:eastAsia="zh-CN"/>
              </w:rPr>
              <w:t>河池市</w:t>
            </w:r>
            <w:r>
              <w:rPr>
                <w:rFonts w:hint="eastAsia" w:ascii="宋体" w:hAnsi="宋体" w:eastAsia="宋体" w:cs="Arial"/>
                <w:color w:val="000000"/>
                <w:kern w:val="0"/>
                <w:sz w:val="20"/>
                <w:szCs w:val="20"/>
              </w:rPr>
              <w:t>环江毛南族自治县大安乡卫生院</w:t>
            </w:r>
          </w:p>
        </w:tc>
        <w:tc>
          <w:tcPr>
            <w:tcW w:w="151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51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51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51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269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2867"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项目</w:t>
            </w:r>
          </w:p>
        </w:tc>
        <w:tc>
          <w:tcPr>
            <w:tcW w:w="194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151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本年收入</w:t>
            </w:r>
          </w:p>
        </w:tc>
        <w:tc>
          <w:tcPr>
            <w:tcW w:w="4557"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本年支出</w:t>
            </w:r>
          </w:p>
        </w:tc>
        <w:tc>
          <w:tcPr>
            <w:tcW w:w="269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年末结转和结余</w:t>
            </w:r>
          </w:p>
        </w:tc>
      </w:tr>
      <w:tr>
        <w:tblPrEx>
          <w:tblCellMar>
            <w:top w:w="0" w:type="dxa"/>
            <w:left w:w="108" w:type="dxa"/>
            <w:bottom w:w="0" w:type="dxa"/>
            <w:right w:w="108" w:type="dxa"/>
          </w:tblCellMar>
        </w:tblPrEx>
        <w:trPr>
          <w:trHeight w:val="312" w:hRule="atLeast"/>
        </w:trPr>
        <w:tc>
          <w:tcPr>
            <w:tcW w:w="666"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科目代码</w:t>
            </w:r>
          </w:p>
        </w:tc>
        <w:tc>
          <w:tcPr>
            <w:tcW w:w="2201"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科目名称</w:t>
            </w:r>
          </w:p>
        </w:tc>
        <w:tc>
          <w:tcPr>
            <w:tcW w:w="1944"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519"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51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小计</w:t>
            </w:r>
          </w:p>
        </w:tc>
        <w:tc>
          <w:tcPr>
            <w:tcW w:w="151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基本支出</w:t>
            </w:r>
          </w:p>
        </w:tc>
        <w:tc>
          <w:tcPr>
            <w:tcW w:w="151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项目支出</w:t>
            </w:r>
          </w:p>
        </w:tc>
        <w:tc>
          <w:tcPr>
            <w:tcW w:w="2699"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666"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2201"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944"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519"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519"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519"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519"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2699"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666"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2201"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944"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519"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519"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519"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519"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2699" w:type="dxa"/>
            <w:vMerge w:val="continue"/>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2867"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栏次</w:t>
            </w:r>
          </w:p>
        </w:tc>
        <w:tc>
          <w:tcPr>
            <w:tcW w:w="194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1</w:t>
            </w:r>
          </w:p>
        </w:tc>
        <w:tc>
          <w:tcPr>
            <w:tcW w:w="15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2</w:t>
            </w:r>
          </w:p>
        </w:tc>
        <w:tc>
          <w:tcPr>
            <w:tcW w:w="15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3</w:t>
            </w:r>
          </w:p>
        </w:tc>
        <w:tc>
          <w:tcPr>
            <w:tcW w:w="15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4</w:t>
            </w:r>
          </w:p>
        </w:tc>
        <w:tc>
          <w:tcPr>
            <w:tcW w:w="151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5</w:t>
            </w:r>
          </w:p>
        </w:tc>
        <w:tc>
          <w:tcPr>
            <w:tcW w:w="26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6</w:t>
            </w:r>
          </w:p>
        </w:tc>
      </w:tr>
      <w:tr>
        <w:tblPrEx>
          <w:tblCellMar>
            <w:top w:w="0" w:type="dxa"/>
            <w:left w:w="108" w:type="dxa"/>
            <w:bottom w:w="0" w:type="dxa"/>
            <w:right w:w="108" w:type="dxa"/>
          </w:tblCellMar>
        </w:tblPrEx>
        <w:trPr>
          <w:trHeight w:val="308" w:hRule="atLeast"/>
        </w:trPr>
        <w:tc>
          <w:tcPr>
            <w:tcW w:w="2867"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合计</w:t>
            </w:r>
          </w:p>
        </w:tc>
        <w:tc>
          <w:tcPr>
            <w:tcW w:w="19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lang w:val="en-US" w:eastAsia="zh-CN"/>
              </w:rPr>
              <w:t>0.00</w:t>
            </w:r>
            <w:r>
              <w:rPr>
                <w:rFonts w:hint="eastAsia" w:ascii="宋体" w:hAnsi="宋体" w:eastAsia="宋体" w:cs="Arial"/>
                <w:b/>
                <w:bCs/>
                <w:color w:val="000000"/>
                <w:kern w:val="0"/>
                <w:sz w:val="22"/>
              </w:rPr>
              <w:t>　</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lang w:val="en-US" w:eastAsia="zh-CN"/>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lang w:val="en-US" w:eastAsia="zh-CN"/>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lang w:val="en-US" w:eastAsia="zh-CN"/>
              </w:rPr>
              <w:t>0.00</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lang w:val="en-US" w:eastAsia="zh-CN"/>
              </w:rPr>
              <w:t>0.00</w:t>
            </w:r>
          </w:p>
        </w:tc>
        <w:tc>
          <w:tcPr>
            <w:tcW w:w="2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lang w:val="en-US" w:eastAsia="zh-CN"/>
              </w:rPr>
              <w:t>0.00</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22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19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15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26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3586"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注：本表反映部门本年度政府性基金预算财政拨款收入、支出及结转和结余情况。</w:t>
            </w:r>
          </w:p>
        </w:tc>
      </w:tr>
    </w:tbl>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2"/>
        </w:rPr>
      </w:pPr>
      <w:r>
        <w:rPr>
          <w:rFonts w:hint="eastAsia" w:ascii="宋体" w:hAnsi="宋体" w:eastAsia="宋体" w:cs="Arial"/>
          <w:color w:val="000000"/>
          <w:kern w:val="0"/>
          <w:sz w:val="22"/>
        </w:rPr>
        <w:t>本部门2022年度没有政府性基金预算财政拨款收入，也没有政府性基金预算财政拨款安排的支出，故本表无数据。</w:t>
      </w: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表</w:t>
      </w:r>
      <w:r>
        <w:rPr>
          <w:rFonts w:hint="eastAsia" w:ascii="仿宋" w:hAnsi="仿宋" w:eastAsia="仿宋" w:cs="仿宋"/>
          <w:sz w:val="30"/>
          <w:szCs w:val="30"/>
          <w:highlight w:val="none"/>
          <w:lang w:val="en-US" w:eastAsia="zh-CN"/>
        </w:rPr>
        <w:t>八</w:t>
      </w:r>
      <w:r>
        <w:rPr>
          <w:rFonts w:hint="eastAsia" w:ascii="仿宋" w:hAnsi="仿宋" w:eastAsia="仿宋" w:cs="仿宋"/>
          <w:sz w:val="30"/>
          <w:szCs w:val="30"/>
          <w:highlight w:val="none"/>
        </w:rPr>
        <w:t>：国有资本经营预算财政拨款支出决算表</w:t>
      </w:r>
    </w:p>
    <w:tbl>
      <w:tblPr>
        <w:tblStyle w:val="7"/>
        <w:tblW w:w="12301" w:type="dxa"/>
        <w:tblInd w:w="91" w:type="dxa"/>
        <w:tblLayout w:type="autofit"/>
        <w:tblCellMar>
          <w:top w:w="0" w:type="dxa"/>
          <w:left w:w="108" w:type="dxa"/>
          <w:bottom w:w="0" w:type="dxa"/>
          <w:right w:w="108" w:type="dxa"/>
        </w:tblCellMar>
      </w:tblPr>
      <w:tblGrid>
        <w:gridCol w:w="222"/>
        <w:gridCol w:w="222"/>
        <w:gridCol w:w="222"/>
        <w:gridCol w:w="3920"/>
        <w:gridCol w:w="2137"/>
        <w:gridCol w:w="2137"/>
        <w:gridCol w:w="3441"/>
      </w:tblGrid>
      <w:tr>
        <w:tblPrEx>
          <w:tblCellMar>
            <w:top w:w="0" w:type="dxa"/>
            <w:left w:w="108" w:type="dxa"/>
            <w:bottom w:w="0" w:type="dxa"/>
            <w:right w:w="108" w:type="dxa"/>
          </w:tblCellMar>
        </w:tblPrEx>
        <w:trPr>
          <w:trHeight w:val="390" w:hRule="atLeast"/>
        </w:trPr>
        <w:tc>
          <w:tcPr>
            <w:tcW w:w="12301"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30"/>
                <w:szCs w:val="30"/>
              </w:rPr>
            </w:pPr>
            <w:r>
              <w:rPr>
                <w:rFonts w:hint="eastAsia" w:ascii="宋体" w:hAnsi="宋体" w:eastAsia="宋体" w:cs="Arial"/>
                <w:color w:val="000000"/>
                <w:kern w:val="0"/>
                <w:sz w:val="30"/>
                <w:szCs w:val="30"/>
              </w:rPr>
              <w:t>国有资本经营预算财政拨款支出决算表</w:t>
            </w:r>
          </w:p>
        </w:tc>
      </w:tr>
      <w:tr>
        <w:tblPrEx>
          <w:tblCellMar>
            <w:top w:w="0" w:type="dxa"/>
            <w:left w:w="108" w:type="dxa"/>
            <w:bottom w:w="0" w:type="dxa"/>
            <w:right w:w="108" w:type="dxa"/>
          </w:tblCellMar>
        </w:tblPrEx>
        <w:trPr>
          <w:trHeight w:val="255" w:hRule="atLeast"/>
        </w:trPr>
        <w:tc>
          <w:tcPr>
            <w:tcW w:w="22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22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22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392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213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213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34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公开08表</w:t>
            </w:r>
          </w:p>
        </w:tc>
      </w:tr>
      <w:tr>
        <w:tblPrEx>
          <w:tblCellMar>
            <w:top w:w="0" w:type="dxa"/>
            <w:left w:w="108" w:type="dxa"/>
            <w:bottom w:w="0" w:type="dxa"/>
            <w:right w:w="108" w:type="dxa"/>
          </w:tblCellMar>
        </w:tblPrEx>
        <w:trPr>
          <w:trHeight w:val="255" w:hRule="atLeast"/>
        </w:trPr>
        <w:tc>
          <w:tcPr>
            <w:tcW w:w="4586" w:type="dxa"/>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部门：广西</w:t>
            </w:r>
            <w:r>
              <w:rPr>
                <w:rFonts w:hint="eastAsia" w:ascii="宋体" w:hAnsi="宋体" w:eastAsia="宋体" w:cs="Arial"/>
                <w:color w:val="000000"/>
                <w:kern w:val="0"/>
                <w:sz w:val="20"/>
                <w:szCs w:val="20"/>
                <w:lang w:eastAsia="zh-CN"/>
              </w:rPr>
              <w:t>河池市</w:t>
            </w:r>
            <w:r>
              <w:rPr>
                <w:rFonts w:hint="eastAsia" w:ascii="宋体" w:hAnsi="宋体" w:eastAsia="宋体" w:cs="Arial"/>
                <w:color w:val="000000"/>
                <w:kern w:val="0"/>
                <w:sz w:val="20"/>
                <w:szCs w:val="20"/>
              </w:rPr>
              <w:t>环江毛南族自治县大安乡卫生院</w:t>
            </w:r>
          </w:p>
        </w:tc>
        <w:tc>
          <w:tcPr>
            <w:tcW w:w="213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213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34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458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项目</w:t>
            </w:r>
          </w:p>
        </w:tc>
        <w:tc>
          <w:tcPr>
            <w:tcW w:w="7715"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本年支出</w:t>
            </w:r>
          </w:p>
        </w:tc>
      </w:tr>
      <w:tr>
        <w:tblPrEx>
          <w:tblCellMar>
            <w:top w:w="0" w:type="dxa"/>
            <w:left w:w="108" w:type="dxa"/>
            <w:bottom w:w="0" w:type="dxa"/>
            <w:right w:w="108" w:type="dxa"/>
          </w:tblCellMar>
        </w:tblPrEx>
        <w:trPr>
          <w:trHeight w:val="312" w:hRule="atLeast"/>
        </w:trPr>
        <w:tc>
          <w:tcPr>
            <w:tcW w:w="666"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科目代码</w:t>
            </w:r>
          </w:p>
        </w:tc>
        <w:tc>
          <w:tcPr>
            <w:tcW w:w="3920"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科目名称</w:t>
            </w:r>
          </w:p>
        </w:tc>
        <w:tc>
          <w:tcPr>
            <w:tcW w:w="213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合计</w:t>
            </w:r>
          </w:p>
        </w:tc>
        <w:tc>
          <w:tcPr>
            <w:tcW w:w="213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基本支出</w:t>
            </w:r>
          </w:p>
        </w:tc>
        <w:tc>
          <w:tcPr>
            <w:tcW w:w="344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项目支出</w:t>
            </w:r>
          </w:p>
        </w:tc>
      </w:tr>
      <w:tr>
        <w:tblPrEx>
          <w:tblCellMar>
            <w:top w:w="0" w:type="dxa"/>
            <w:left w:w="108" w:type="dxa"/>
            <w:bottom w:w="0" w:type="dxa"/>
            <w:right w:w="108" w:type="dxa"/>
          </w:tblCellMar>
        </w:tblPrEx>
        <w:trPr>
          <w:trHeight w:val="312" w:hRule="atLeast"/>
        </w:trPr>
        <w:tc>
          <w:tcPr>
            <w:tcW w:w="666"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3920"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2137"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2137"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3441"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666"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3920"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2137"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2137"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3441"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458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栏次</w:t>
            </w:r>
          </w:p>
        </w:tc>
        <w:tc>
          <w:tcPr>
            <w:tcW w:w="21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1</w:t>
            </w:r>
          </w:p>
        </w:tc>
        <w:tc>
          <w:tcPr>
            <w:tcW w:w="213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2</w:t>
            </w:r>
          </w:p>
        </w:tc>
        <w:tc>
          <w:tcPr>
            <w:tcW w:w="344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3</w:t>
            </w:r>
          </w:p>
        </w:tc>
      </w:tr>
      <w:tr>
        <w:tblPrEx>
          <w:tblCellMar>
            <w:top w:w="0" w:type="dxa"/>
            <w:left w:w="108" w:type="dxa"/>
            <w:bottom w:w="0" w:type="dxa"/>
            <w:right w:w="108" w:type="dxa"/>
          </w:tblCellMar>
        </w:tblPrEx>
        <w:trPr>
          <w:trHeight w:val="308" w:hRule="atLeast"/>
        </w:trPr>
        <w:tc>
          <w:tcPr>
            <w:tcW w:w="458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合计</w:t>
            </w:r>
          </w:p>
        </w:tc>
        <w:tc>
          <w:tcPr>
            <w:tcW w:w="21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lang w:val="en-US" w:eastAsia="zh-CN"/>
              </w:rPr>
              <w:t>0.00</w:t>
            </w:r>
          </w:p>
        </w:tc>
        <w:tc>
          <w:tcPr>
            <w:tcW w:w="21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lang w:val="en-US" w:eastAsia="zh-CN"/>
              </w:rPr>
              <w:t>0.00</w:t>
            </w:r>
          </w:p>
        </w:tc>
        <w:tc>
          <w:tcPr>
            <w:tcW w:w="34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b/>
                <w:bCs/>
                <w:color w:val="000000"/>
                <w:kern w:val="0"/>
                <w:sz w:val="22"/>
              </w:rPr>
            </w:pPr>
            <w:r>
              <w:rPr>
                <w:rFonts w:hint="eastAsia" w:ascii="宋体" w:hAnsi="宋体" w:eastAsia="宋体" w:cs="Arial"/>
                <w:b/>
                <w:bCs/>
                <w:color w:val="000000"/>
                <w:kern w:val="0"/>
                <w:sz w:val="22"/>
                <w:lang w:val="en-US" w:eastAsia="zh-CN"/>
              </w:rPr>
              <w:t>0.00</w:t>
            </w:r>
          </w:p>
        </w:tc>
      </w:tr>
      <w:tr>
        <w:tblPrEx>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39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21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21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c>
          <w:tcPr>
            <w:tcW w:w="34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2301"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注：本表反映部门本年度国有资本经营预算财政拨款支出情况。</w:t>
            </w:r>
          </w:p>
        </w:tc>
      </w:tr>
    </w:tbl>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2"/>
        </w:rPr>
      </w:pPr>
      <w:r>
        <w:rPr>
          <w:rFonts w:hint="eastAsia" w:ascii="宋体" w:hAnsi="宋体" w:eastAsia="宋体" w:cs="Arial"/>
          <w:color w:val="000000"/>
          <w:kern w:val="0"/>
          <w:sz w:val="22"/>
        </w:rPr>
        <w:t>本部门2022年度没有国有资本经营预算财政拨款收入，也没有国有资本经营预算财政拨款安排的支出，故本表无数。</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ind w:firstLine="420" w:firstLineChars="0"/>
        <w:jc w:val="left"/>
        <w:rPr>
          <w:rFonts w:ascii="仿宋" w:hAnsi="仿宋" w:eastAsia="仿宋" w:cs="仿宋"/>
          <w:sz w:val="24"/>
          <w:highlight w:val="none"/>
        </w:rPr>
      </w:pPr>
    </w:p>
    <w:p>
      <w:pPr>
        <w:ind w:firstLine="420" w:firstLineChars="0"/>
        <w:jc w:val="left"/>
        <w:rPr>
          <w:rFonts w:ascii="仿宋" w:hAnsi="仿宋" w:eastAsia="仿宋" w:cs="仿宋"/>
          <w:sz w:val="24"/>
          <w:highlight w:val="none"/>
        </w:rPr>
      </w:pPr>
    </w:p>
    <w:p>
      <w:pPr>
        <w:pStyle w:val="2"/>
        <w:rPr>
          <w:rFonts w:ascii="仿宋" w:hAnsi="仿宋" w:eastAsia="仿宋" w:cs="仿宋"/>
          <w:sz w:val="24"/>
          <w:highlight w:val="none"/>
        </w:rPr>
      </w:pPr>
    </w:p>
    <w:p>
      <w:pPr>
        <w:rPr>
          <w:rFonts w:ascii="仿宋" w:hAnsi="仿宋" w:eastAsia="仿宋" w:cs="仿宋"/>
          <w:sz w:val="24"/>
          <w:highlight w:val="none"/>
        </w:rPr>
      </w:pPr>
    </w:p>
    <w:p>
      <w:pPr>
        <w:pStyle w:val="2"/>
        <w:rPr>
          <w:rFonts w:ascii="仿宋" w:hAnsi="仿宋" w:eastAsia="仿宋" w:cs="仿宋"/>
          <w:sz w:val="24"/>
          <w:highlight w:val="none"/>
        </w:rPr>
      </w:pPr>
    </w:p>
    <w:p>
      <w:pPr>
        <w:pStyle w:val="2"/>
        <w:ind w:left="0" w:leftChars="0" w:firstLine="0" w:firstLineChars="0"/>
        <w:rPr>
          <w:rFonts w:ascii="仿宋" w:hAnsi="仿宋" w:eastAsia="仿宋" w:cs="仿宋"/>
          <w:sz w:val="24"/>
          <w:highlight w:val="none"/>
        </w:rPr>
      </w:pPr>
    </w:p>
    <w:p/>
    <w:p>
      <w:pPr>
        <w:spacing w:line="600" w:lineRule="exact"/>
        <w:rPr>
          <w:rFonts w:ascii="仿宋" w:hAnsi="仿宋" w:eastAsia="仿宋"/>
          <w:sz w:val="30"/>
          <w:szCs w:val="30"/>
        </w:rPr>
      </w:pPr>
      <w:r>
        <w:rPr>
          <w:rFonts w:hint="eastAsia" w:ascii="仿宋" w:hAnsi="仿宋" w:eastAsia="仿宋" w:cs="宋体"/>
          <w:kern w:val="0"/>
          <w:sz w:val="30"/>
          <w:szCs w:val="30"/>
        </w:rPr>
        <w:t>表九：</w:t>
      </w:r>
      <w:r>
        <w:rPr>
          <w:rFonts w:hint="eastAsia" w:ascii="仿宋" w:hAnsi="仿宋" w:eastAsia="仿宋"/>
          <w:sz w:val="30"/>
          <w:szCs w:val="30"/>
        </w:rPr>
        <w:t>一般公共预算财政拨款安排的“三公”经费支出决算表</w:t>
      </w:r>
    </w:p>
    <w:p>
      <w:pPr>
        <w:jc w:val="left"/>
        <w:rPr>
          <w:rFonts w:ascii="仿宋" w:hAnsi="仿宋" w:eastAsia="仿宋" w:cs="仿宋"/>
          <w:sz w:val="24"/>
          <w:highlight w:val="none"/>
        </w:rPr>
      </w:pPr>
    </w:p>
    <w:tbl>
      <w:tblPr>
        <w:tblStyle w:val="7"/>
        <w:tblW w:w="13002" w:type="dxa"/>
        <w:tblInd w:w="0" w:type="dxa"/>
        <w:tblLayout w:type="autofit"/>
        <w:tblCellMar>
          <w:top w:w="0" w:type="dxa"/>
          <w:left w:w="108" w:type="dxa"/>
          <w:bottom w:w="0" w:type="dxa"/>
          <w:right w:w="108" w:type="dxa"/>
        </w:tblCellMar>
      </w:tblPr>
      <w:tblGrid>
        <w:gridCol w:w="1060"/>
        <w:gridCol w:w="1060"/>
        <w:gridCol w:w="1340"/>
        <w:gridCol w:w="1060"/>
        <w:gridCol w:w="1060"/>
        <w:gridCol w:w="1060"/>
        <w:gridCol w:w="1039"/>
        <w:gridCol w:w="1060"/>
        <w:gridCol w:w="978"/>
        <w:gridCol w:w="942"/>
        <w:gridCol w:w="909"/>
        <w:gridCol w:w="1434"/>
      </w:tblGrid>
      <w:tr>
        <w:tblPrEx>
          <w:tblCellMar>
            <w:top w:w="0" w:type="dxa"/>
            <w:left w:w="108" w:type="dxa"/>
            <w:bottom w:w="0" w:type="dxa"/>
            <w:right w:w="108" w:type="dxa"/>
          </w:tblCellMar>
        </w:tblPrEx>
        <w:trPr>
          <w:trHeight w:val="540" w:hRule="atLeast"/>
        </w:trPr>
        <w:tc>
          <w:tcPr>
            <w:tcW w:w="13002" w:type="dxa"/>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30"/>
                <w:szCs w:val="30"/>
              </w:rPr>
            </w:pPr>
            <w:r>
              <w:rPr>
                <w:rFonts w:hint="eastAsia" w:ascii="宋体" w:hAnsi="宋体" w:eastAsia="宋体" w:cs="Arial"/>
                <w:color w:val="000000"/>
                <w:kern w:val="0"/>
                <w:sz w:val="30"/>
                <w:szCs w:val="30"/>
              </w:rPr>
              <w:t>财政拨款“三公”经费支出决算表</w:t>
            </w:r>
          </w:p>
        </w:tc>
      </w:tr>
      <w:tr>
        <w:tblPrEx>
          <w:tblCellMar>
            <w:top w:w="0" w:type="dxa"/>
            <w:left w:w="108" w:type="dxa"/>
            <w:bottom w:w="0" w:type="dxa"/>
            <w:right w:w="108" w:type="dxa"/>
          </w:tblCellMar>
        </w:tblPrEx>
        <w:trPr>
          <w:trHeight w:val="255" w:hRule="atLeast"/>
        </w:trPr>
        <w:tc>
          <w:tcPr>
            <w:tcW w:w="10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0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34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0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0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0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03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0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97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94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9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43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公开09表</w:t>
            </w:r>
          </w:p>
        </w:tc>
      </w:tr>
      <w:tr>
        <w:tblPrEx>
          <w:tblCellMar>
            <w:top w:w="0" w:type="dxa"/>
            <w:left w:w="108" w:type="dxa"/>
            <w:bottom w:w="0" w:type="dxa"/>
            <w:right w:w="108" w:type="dxa"/>
          </w:tblCellMar>
        </w:tblPrEx>
        <w:trPr>
          <w:trHeight w:val="255" w:hRule="atLeast"/>
        </w:trPr>
        <w:tc>
          <w:tcPr>
            <w:tcW w:w="4520" w:type="dxa"/>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部门：广西</w:t>
            </w:r>
            <w:r>
              <w:rPr>
                <w:rFonts w:hint="eastAsia" w:ascii="宋体" w:hAnsi="宋体" w:eastAsia="宋体" w:cs="Arial"/>
                <w:color w:val="000000"/>
                <w:kern w:val="0"/>
                <w:sz w:val="20"/>
                <w:szCs w:val="20"/>
                <w:lang w:eastAsia="zh-CN"/>
              </w:rPr>
              <w:t>河池市</w:t>
            </w:r>
            <w:r>
              <w:rPr>
                <w:rFonts w:hint="eastAsia" w:ascii="宋体" w:hAnsi="宋体" w:eastAsia="宋体" w:cs="Arial"/>
                <w:color w:val="000000"/>
                <w:kern w:val="0"/>
                <w:sz w:val="20"/>
                <w:szCs w:val="20"/>
              </w:rPr>
              <w:t>环江毛南族自治县大安乡卫生院</w:t>
            </w:r>
          </w:p>
        </w:tc>
        <w:tc>
          <w:tcPr>
            <w:tcW w:w="10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0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03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0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97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94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9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rPr>
                <w:rFonts w:hint="default" w:ascii="Arial" w:hAnsi="Arial" w:eastAsia="宋体" w:cs="Arial"/>
                <w:color w:val="000000"/>
                <w:kern w:val="0"/>
                <w:sz w:val="20"/>
                <w:szCs w:val="20"/>
              </w:rPr>
            </w:pPr>
          </w:p>
        </w:tc>
        <w:tc>
          <w:tcPr>
            <w:tcW w:w="143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640"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预算数</w:t>
            </w:r>
          </w:p>
        </w:tc>
        <w:tc>
          <w:tcPr>
            <w:tcW w:w="6362" w:type="dxa"/>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决算数</w:t>
            </w:r>
          </w:p>
        </w:tc>
      </w:tr>
      <w:tr>
        <w:tblPrEx>
          <w:tblCellMar>
            <w:top w:w="0" w:type="dxa"/>
            <w:left w:w="108" w:type="dxa"/>
            <w:bottom w:w="0" w:type="dxa"/>
            <w:right w:w="108" w:type="dxa"/>
          </w:tblCellMar>
        </w:tblPrEx>
        <w:trPr>
          <w:trHeight w:val="308" w:hRule="atLeast"/>
        </w:trPr>
        <w:tc>
          <w:tcPr>
            <w:tcW w:w="106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合计</w:t>
            </w:r>
          </w:p>
        </w:tc>
        <w:tc>
          <w:tcPr>
            <w:tcW w:w="10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3460"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公务用车购置及运行维护费</w:t>
            </w:r>
          </w:p>
        </w:tc>
        <w:tc>
          <w:tcPr>
            <w:tcW w:w="10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公务接待费</w:t>
            </w:r>
          </w:p>
        </w:tc>
        <w:tc>
          <w:tcPr>
            <w:tcW w:w="103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合计</w:t>
            </w:r>
          </w:p>
        </w:tc>
        <w:tc>
          <w:tcPr>
            <w:tcW w:w="10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2829"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公务用车购置及运行维护费</w:t>
            </w:r>
          </w:p>
        </w:tc>
        <w:tc>
          <w:tcPr>
            <w:tcW w:w="143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公务接待费</w:t>
            </w:r>
          </w:p>
        </w:tc>
      </w:tr>
      <w:tr>
        <w:tblPrEx>
          <w:tblCellMar>
            <w:top w:w="0" w:type="dxa"/>
            <w:left w:w="108" w:type="dxa"/>
            <w:bottom w:w="0" w:type="dxa"/>
            <w:right w:w="108" w:type="dxa"/>
          </w:tblCellMar>
        </w:tblPrEx>
        <w:trPr>
          <w:trHeight w:val="1080" w:hRule="atLeast"/>
        </w:trPr>
        <w:tc>
          <w:tcPr>
            <w:tcW w:w="1060" w:type="dxa"/>
            <w:vMerge w:val="continue"/>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060"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34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小计</w:t>
            </w:r>
          </w:p>
        </w:tc>
        <w:tc>
          <w:tcPr>
            <w:tcW w:w="10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10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公务用车运行维护费</w:t>
            </w:r>
          </w:p>
        </w:tc>
        <w:tc>
          <w:tcPr>
            <w:tcW w:w="1060"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039"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1060"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c>
          <w:tcPr>
            <w:tcW w:w="97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小计</w:t>
            </w:r>
          </w:p>
        </w:tc>
        <w:tc>
          <w:tcPr>
            <w:tcW w:w="9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9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公务用车运行维护费</w:t>
            </w:r>
          </w:p>
        </w:tc>
        <w:tc>
          <w:tcPr>
            <w:tcW w:w="1434"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1060"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1</w:t>
            </w:r>
          </w:p>
        </w:tc>
        <w:tc>
          <w:tcPr>
            <w:tcW w:w="10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2</w:t>
            </w:r>
          </w:p>
        </w:tc>
        <w:tc>
          <w:tcPr>
            <w:tcW w:w="134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3</w:t>
            </w:r>
          </w:p>
        </w:tc>
        <w:tc>
          <w:tcPr>
            <w:tcW w:w="10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4</w:t>
            </w:r>
          </w:p>
        </w:tc>
        <w:tc>
          <w:tcPr>
            <w:tcW w:w="10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5</w:t>
            </w:r>
          </w:p>
        </w:tc>
        <w:tc>
          <w:tcPr>
            <w:tcW w:w="10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6</w:t>
            </w:r>
          </w:p>
        </w:tc>
        <w:tc>
          <w:tcPr>
            <w:tcW w:w="103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7</w:t>
            </w:r>
          </w:p>
        </w:tc>
        <w:tc>
          <w:tcPr>
            <w:tcW w:w="10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8</w:t>
            </w:r>
          </w:p>
        </w:tc>
        <w:tc>
          <w:tcPr>
            <w:tcW w:w="97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9</w:t>
            </w:r>
          </w:p>
        </w:tc>
        <w:tc>
          <w:tcPr>
            <w:tcW w:w="94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10</w:t>
            </w:r>
          </w:p>
        </w:tc>
        <w:tc>
          <w:tcPr>
            <w:tcW w:w="9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11</w:t>
            </w:r>
          </w:p>
        </w:tc>
        <w:tc>
          <w:tcPr>
            <w:tcW w:w="143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2"/>
              </w:rPr>
            </w:pPr>
            <w:r>
              <w:rPr>
                <w:rFonts w:hint="eastAsia" w:ascii="宋体" w:hAnsi="宋体" w:eastAsia="宋体" w:cs="Arial"/>
                <w:color w:val="000000"/>
                <w:kern w:val="0"/>
                <w:sz w:val="22"/>
              </w:rPr>
              <w:t>12</w:t>
            </w:r>
          </w:p>
        </w:tc>
      </w:tr>
      <w:tr>
        <w:tblPrEx>
          <w:tblCellMar>
            <w:top w:w="0" w:type="dxa"/>
            <w:left w:w="108" w:type="dxa"/>
            <w:bottom w:w="0" w:type="dxa"/>
            <w:right w:w="108" w:type="dxa"/>
          </w:tblCellMar>
        </w:tblPrEx>
        <w:trPr>
          <w:trHeight w:val="308" w:hRule="atLeast"/>
        </w:trPr>
        <w:tc>
          <w:tcPr>
            <w:tcW w:w="10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b/>
                <w:bCs/>
                <w:color w:val="000000"/>
                <w:kern w:val="0"/>
                <w:sz w:val="22"/>
                <w:lang w:val="en-US" w:eastAsia="zh-CN"/>
              </w:rPr>
              <w:t>0.00</w:t>
            </w:r>
          </w:p>
        </w:tc>
        <w:tc>
          <w:tcPr>
            <w:tcW w:w="10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b/>
                <w:bCs/>
                <w:color w:val="000000"/>
                <w:kern w:val="0"/>
                <w:sz w:val="22"/>
                <w:lang w:val="en-US" w:eastAsia="zh-CN"/>
              </w:rPr>
              <w:t>0.00</w:t>
            </w:r>
          </w:p>
        </w:tc>
        <w:tc>
          <w:tcPr>
            <w:tcW w:w="13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b/>
                <w:bCs/>
                <w:color w:val="000000"/>
                <w:kern w:val="0"/>
                <w:sz w:val="22"/>
                <w:lang w:val="en-US" w:eastAsia="zh-CN"/>
              </w:rPr>
              <w:t>0.00</w:t>
            </w:r>
          </w:p>
        </w:tc>
        <w:tc>
          <w:tcPr>
            <w:tcW w:w="10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b/>
                <w:bCs/>
                <w:color w:val="000000"/>
                <w:kern w:val="0"/>
                <w:sz w:val="22"/>
                <w:lang w:val="en-US" w:eastAsia="zh-CN"/>
              </w:rPr>
              <w:t>0.00</w:t>
            </w:r>
          </w:p>
        </w:tc>
        <w:tc>
          <w:tcPr>
            <w:tcW w:w="10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b/>
                <w:bCs/>
                <w:color w:val="000000"/>
                <w:kern w:val="0"/>
                <w:sz w:val="22"/>
                <w:lang w:val="en-US" w:eastAsia="zh-CN"/>
              </w:rPr>
              <w:t>0.00</w:t>
            </w:r>
          </w:p>
        </w:tc>
        <w:tc>
          <w:tcPr>
            <w:tcW w:w="10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b/>
                <w:bCs/>
                <w:color w:val="000000"/>
                <w:kern w:val="0"/>
                <w:sz w:val="22"/>
                <w:lang w:val="en-US" w:eastAsia="zh-CN"/>
              </w:rPr>
              <w:t>0.00</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b/>
                <w:bCs/>
                <w:color w:val="000000"/>
                <w:kern w:val="0"/>
                <w:sz w:val="22"/>
                <w:lang w:val="en-US" w:eastAsia="zh-CN"/>
              </w:rPr>
              <w:t>0.00</w:t>
            </w:r>
          </w:p>
        </w:tc>
        <w:tc>
          <w:tcPr>
            <w:tcW w:w="10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b/>
                <w:bCs/>
                <w:color w:val="000000"/>
                <w:kern w:val="0"/>
                <w:sz w:val="22"/>
                <w:lang w:val="en-US" w:eastAsia="zh-CN"/>
              </w:rPr>
              <w:t>0.00</w:t>
            </w:r>
          </w:p>
        </w:tc>
        <w:tc>
          <w:tcPr>
            <w:tcW w:w="9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b/>
                <w:bCs/>
                <w:color w:val="000000"/>
                <w:kern w:val="0"/>
                <w:sz w:val="22"/>
                <w:lang w:val="en-US" w:eastAsia="zh-CN"/>
              </w:rPr>
              <w:t>0.00</w:t>
            </w:r>
          </w:p>
        </w:tc>
        <w:tc>
          <w:tcPr>
            <w:tcW w:w="94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b/>
                <w:bCs/>
                <w:color w:val="000000"/>
                <w:kern w:val="0"/>
                <w:sz w:val="22"/>
                <w:lang w:val="en-US" w:eastAsia="zh-CN"/>
              </w:rPr>
              <w:t>0.00</w:t>
            </w:r>
          </w:p>
        </w:tc>
        <w:tc>
          <w:tcPr>
            <w:tcW w:w="9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b/>
                <w:bCs/>
                <w:color w:val="000000"/>
                <w:kern w:val="0"/>
                <w:sz w:val="22"/>
                <w:lang w:val="en-US" w:eastAsia="zh-CN"/>
              </w:rPr>
              <w:t>0.00</w:t>
            </w:r>
          </w:p>
        </w:tc>
        <w:tc>
          <w:tcPr>
            <w:tcW w:w="14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Arial"/>
                <w:color w:val="000000"/>
                <w:kern w:val="0"/>
                <w:sz w:val="22"/>
              </w:rPr>
            </w:pPr>
            <w:r>
              <w:rPr>
                <w:rFonts w:hint="eastAsia" w:ascii="宋体" w:hAnsi="宋体" w:eastAsia="宋体" w:cs="Arial"/>
                <w:b/>
                <w:bCs/>
                <w:color w:val="000000"/>
                <w:kern w:val="0"/>
                <w:sz w:val="22"/>
                <w:lang w:val="en-US" w:eastAsia="zh-CN"/>
              </w:rPr>
              <w:t>0.00</w:t>
            </w:r>
          </w:p>
        </w:tc>
      </w:tr>
      <w:tr>
        <w:tblPrEx>
          <w:tblCellMar>
            <w:top w:w="0" w:type="dxa"/>
            <w:left w:w="108" w:type="dxa"/>
            <w:bottom w:w="0" w:type="dxa"/>
            <w:right w:w="108" w:type="dxa"/>
          </w:tblCellMar>
        </w:tblPrEx>
        <w:trPr>
          <w:trHeight w:val="615" w:hRule="atLeast"/>
        </w:trPr>
        <w:tc>
          <w:tcPr>
            <w:tcW w:w="13002" w:type="dxa"/>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Arial"/>
                <w:color w:val="000000"/>
                <w:kern w:val="0"/>
                <w:sz w:val="22"/>
              </w:rPr>
            </w:pPr>
            <w:r>
              <w:rPr>
                <w:rFonts w:hint="eastAsia" w:ascii="宋体" w:hAnsi="宋体" w:eastAsia="宋体" w:cs="Arial"/>
                <w:color w:val="000000"/>
                <w:kern w:val="0"/>
                <w:sz w:val="22"/>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22"/>
        </w:rPr>
      </w:pPr>
      <w:r>
        <w:rPr>
          <w:rFonts w:hint="eastAsia" w:ascii="宋体" w:hAnsi="宋体" w:eastAsia="宋体" w:cs="Arial"/>
          <w:color w:val="000000"/>
          <w:kern w:val="0"/>
          <w:sz w:val="22"/>
        </w:rPr>
        <w:t>本部门2022年度没有一般公共预算财政拨款“三公”经费收入，也没有一般公共预算财政拨款“三公”经费安排支出，故本表无数据</w:t>
      </w: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bCs/>
          <w:sz w:val="32"/>
          <w:szCs w:val="32"/>
        </w:rPr>
        <w:t>大安乡卫生院</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kern w:val="0"/>
          <w:sz w:val="32"/>
          <w:szCs w:val="32"/>
        </w:rPr>
        <w:t>698.44</w:t>
      </w:r>
      <w:r>
        <w:rPr>
          <w:rFonts w:hint="eastAsia" w:ascii="仿宋" w:hAnsi="仿宋" w:eastAsia="仿宋" w:cs="仿宋"/>
          <w:sz w:val="32"/>
          <w:szCs w:val="32"/>
          <w:highlight w:val="none"/>
        </w:rPr>
        <w:t>万元，较2021年度决算数</w:t>
      </w:r>
      <w:r>
        <w:rPr>
          <w:rFonts w:hint="eastAsia" w:ascii="仿宋" w:hAnsi="仿宋" w:eastAsia="仿宋" w:cs="仿宋"/>
          <w:kern w:val="0"/>
          <w:sz w:val="32"/>
          <w:szCs w:val="32"/>
        </w:rPr>
        <w:t>增加25.59</w:t>
      </w:r>
      <w:r>
        <w:rPr>
          <w:rFonts w:hint="eastAsia" w:ascii="仿宋" w:hAnsi="仿宋" w:eastAsia="仿宋" w:cs="仿宋"/>
          <w:sz w:val="32"/>
          <w:szCs w:val="32"/>
          <w:highlight w:val="none"/>
        </w:rPr>
        <w:t>万元，</w:t>
      </w:r>
      <w:r>
        <w:rPr>
          <w:rFonts w:hint="eastAsia" w:ascii="仿宋" w:hAnsi="仿宋" w:eastAsia="仿宋" w:cs="仿宋"/>
          <w:kern w:val="0"/>
          <w:sz w:val="32"/>
          <w:szCs w:val="32"/>
        </w:rPr>
        <w:t>增加3.8%</w:t>
      </w:r>
      <w:r>
        <w:rPr>
          <w:rFonts w:hint="eastAsia" w:ascii="仿宋" w:hAnsi="仿宋" w:eastAsia="仿宋" w:cs="仿宋"/>
          <w:sz w:val="32"/>
          <w:szCs w:val="32"/>
          <w:highlight w:val="none"/>
        </w:rPr>
        <w:t>，其中本年收入</w:t>
      </w:r>
      <w:r>
        <w:rPr>
          <w:rFonts w:hint="eastAsia" w:ascii="仿宋" w:hAnsi="仿宋" w:eastAsia="仿宋" w:cs="仿宋"/>
          <w:kern w:val="0"/>
          <w:sz w:val="32"/>
          <w:szCs w:val="32"/>
        </w:rPr>
        <w:t>698.44</w:t>
      </w:r>
      <w:r>
        <w:rPr>
          <w:rFonts w:hint="eastAsia" w:ascii="仿宋" w:hAnsi="仿宋" w:eastAsia="仿宋" w:cs="仿宋"/>
          <w:sz w:val="32"/>
          <w:szCs w:val="32"/>
          <w:highlight w:val="none"/>
        </w:rPr>
        <w:t>万元。收入具体情况如下。</w:t>
      </w:r>
    </w:p>
    <w:p>
      <w:pPr>
        <w:autoSpaceDE w:val="0"/>
        <w:autoSpaceDN w:val="0"/>
        <w:adjustRightInd w:val="0"/>
        <w:spacing w:line="600" w:lineRule="exact"/>
        <w:ind w:firstLine="640" w:firstLineChars="200"/>
        <w:jc w:val="left"/>
        <w:rPr>
          <w:rFonts w:hint="eastAsia" w:ascii="仿宋_GB2312" w:hAnsi="仿宋_GB2312" w:eastAsia="仿宋_GB2312" w:cs="仿宋_GB2312"/>
          <w:color w:val="FF0000"/>
          <w:kern w:val="0"/>
          <w:sz w:val="32"/>
          <w:szCs w:val="32"/>
        </w:rPr>
      </w:pPr>
      <w:r>
        <w:rPr>
          <w:rFonts w:hint="eastAsia" w:ascii="仿宋" w:hAnsi="仿宋" w:eastAsia="仿宋" w:cs="仿宋"/>
          <w:kern w:val="2"/>
          <w:sz w:val="32"/>
          <w:szCs w:val="32"/>
          <w:highlight w:val="none"/>
          <w:lang w:val="en-US" w:eastAsia="zh-CN" w:bidi="ar"/>
        </w:rPr>
        <w:t>1.一般公共预算财政拨款收入</w:t>
      </w:r>
      <w:r>
        <w:rPr>
          <w:rFonts w:hint="eastAsia" w:ascii="仿宋_GB2312" w:hAnsi="仿宋_GB2312" w:eastAsia="仿宋_GB2312" w:cs="仿宋_GB2312"/>
          <w:kern w:val="0"/>
          <w:sz w:val="32"/>
          <w:szCs w:val="32"/>
        </w:rPr>
        <w:t>468.22</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_GB2312" w:hAnsi="仿宋_GB2312" w:eastAsia="仿宋_GB2312" w:cs="仿宋_GB2312"/>
          <w:kern w:val="0"/>
          <w:sz w:val="32"/>
          <w:szCs w:val="32"/>
        </w:rPr>
        <w:t>增加49.16</w:t>
      </w:r>
      <w:r>
        <w:rPr>
          <w:rFonts w:hint="eastAsia" w:ascii="仿宋" w:hAnsi="仿宋" w:eastAsia="仿宋" w:cs="仿宋"/>
          <w:kern w:val="2"/>
          <w:sz w:val="32"/>
          <w:szCs w:val="32"/>
          <w:highlight w:val="none"/>
          <w:lang w:val="en-US" w:eastAsia="zh-CN" w:bidi="ar"/>
        </w:rPr>
        <w:t>万元，</w:t>
      </w:r>
      <w:r>
        <w:rPr>
          <w:rFonts w:hint="eastAsia" w:ascii="仿宋_GB2312" w:hAnsi="仿宋_GB2312" w:eastAsia="仿宋_GB2312" w:cs="仿宋_GB2312"/>
          <w:kern w:val="0"/>
          <w:sz w:val="32"/>
          <w:szCs w:val="32"/>
        </w:rPr>
        <w:t>增长11.73%，</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kern w:val="0"/>
          <w:sz w:val="32"/>
          <w:szCs w:val="32"/>
        </w:rPr>
        <w:t>22年单位开展“优</w:t>
      </w:r>
      <w:r>
        <w:rPr>
          <w:rFonts w:hint="eastAsia" w:ascii="仿宋" w:hAnsi="仿宋" w:eastAsia="仿宋" w:cs="仿宋"/>
          <w:kern w:val="0"/>
          <w:sz w:val="32"/>
          <w:szCs w:val="32"/>
          <w:lang w:val="en-US" w:eastAsia="zh-CN"/>
        </w:rPr>
        <w:t>质</w:t>
      </w:r>
      <w:r>
        <w:rPr>
          <w:rFonts w:hint="eastAsia" w:ascii="仿宋" w:hAnsi="仿宋" w:eastAsia="仿宋" w:cs="仿宋"/>
          <w:kern w:val="0"/>
          <w:sz w:val="32"/>
          <w:szCs w:val="32"/>
        </w:rPr>
        <w:t>服务基层</w:t>
      </w:r>
      <w:r>
        <w:rPr>
          <w:rFonts w:hint="eastAsia" w:ascii="仿宋" w:hAnsi="仿宋" w:eastAsia="仿宋" w:cs="仿宋"/>
          <w:kern w:val="0"/>
          <w:sz w:val="32"/>
          <w:szCs w:val="32"/>
          <w:lang w:val="en-US" w:eastAsia="zh-CN"/>
        </w:rPr>
        <w:t>行</w:t>
      </w:r>
      <w:r>
        <w:rPr>
          <w:rFonts w:hint="eastAsia" w:ascii="仿宋" w:hAnsi="仿宋" w:eastAsia="仿宋" w:cs="仿宋"/>
          <w:kern w:val="0"/>
          <w:sz w:val="32"/>
          <w:szCs w:val="32"/>
        </w:rPr>
        <w:t>”活动，</w:t>
      </w:r>
      <w:r>
        <w:rPr>
          <w:rFonts w:hint="eastAsia" w:ascii="仿宋" w:hAnsi="仿宋" w:eastAsia="仿宋" w:cs="仿宋"/>
          <w:kern w:val="2"/>
          <w:sz w:val="32"/>
          <w:szCs w:val="32"/>
          <w:highlight w:val="none"/>
          <w:lang w:val="en-US" w:eastAsia="zh-CN" w:bidi="ar"/>
        </w:rPr>
        <w:t>财政</w:t>
      </w:r>
      <w:r>
        <w:rPr>
          <w:rFonts w:hint="eastAsia" w:ascii="仿宋_GB2312" w:hAnsi="仿宋_GB2312" w:eastAsia="仿宋_GB2312" w:cs="仿宋_GB2312"/>
          <w:kern w:val="0"/>
          <w:sz w:val="32"/>
          <w:szCs w:val="32"/>
        </w:rPr>
        <w:t>增加</w:t>
      </w:r>
      <w:r>
        <w:rPr>
          <w:rFonts w:hint="eastAsia" w:ascii="仿宋" w:hAnsi="仿宋" w:eastAsia="仿宋" w:cs="仿宋"/>
          <w:kern w:val="2"/>
          <w:sz w:val="32"/>
          <w:szCs w:val="32"/>
          <w:highlight w:val="none"/>
          <w:lang w:val="en-US" w:eastAsia="zh-CN" w:bidi="ar"/>
        </w:rPr>
        <w:t>拨款。</w:t>
      </w:r>
    </w:p>
    <w:p>
      <w:pPr>
        <w:autoSpaceDE w:val="0"/>
        <w:autoSpaceDN w:val="0"/>
        <w:adjustRightInd w:val="0"/>
        <w:spacing w:line="600" w:lineRule="exact"/>
        <w:ind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主要原因：本单位没有</w:t>
      </w:r>
      <w:r>
        <w:rPr>
          <w:rFonts w:hint="eastAsia" w:ascii="仿宋" w:hAnsi="仿宋" w:eastAsia="仿宋" w:cs="仿宋"/>
          <w:kern w:val="2"/>
          <w:sz w:val="32"/>
          <w:szCs w:val="32"/>
          <w:highlight w:val="none"/>
          <w:lang w:val="en-US" w:eastAsia="zh-CN" w:bidi="ar"/>
        </w:rPr>
        <w:t>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主要原因是：本单位没有上级补助收入</w:t>
      </w:r>
    </w:p>
    <w:p>
      <w:pPr>
        <w:autoSpaceDE w:val="0"/>
        <w:autoSpaceDN w:val="0"/>
        <w:adjustRightInd w:val="0"/>
        <w:spacing w:line="600" w:lineRule="exact"/>
        <w:ind w:firstLine="640" w:firstLineChars="200"/>
        <w:jc w:val="left"/>
        <w:rPr>
          <w:rFonts w:ascii="仿宋_GB2312" w:hAnsi="仿宋_GB2312" w:eastAsia="仿宋_GB2312" w:cs="仿宋_GB2312"/>
          <w:kern w:val="0"/>
          <w:sz w:val="32"/>
          <w:szCs w:val="32"/>
        </w:rPr>
      </w:pPr>
      <w:r>
        <w:rPr>
          <w:rFonts w:hint="eastAsia" w:ascii="仿宋" w:hAnsi="仿宋" w:eastAsia="仿宋" w:cs="仿宋"/>
          <w:kern w:val="2"/>
          <w:sz w:val="32"/>
          <w:szCs w:val="32"/>
          <w:highlight w:val="none"/>
          <w:lang w:val="en-US" w:eastAsia="zh-CN" w:bidi="ar"/>
        </w:rPr>
        <w:t>5.事业收入</w:t>
      </w:r>
      <w:r>
        <w:rPr>
          <w:rFonts w:hint="eastAsia" w:ascii="仿宋_GB2312" w:hAnsi="仿宋_GB2312" w:eastAsia="仿宋_GB2312" w:cs="仿宋_GB2312"/>
          <w:kern w:val="0"/>
          <w:sz w:val="32"/>
          <w:szCs w:val="32"/>
        </w:rPr>
        <w:t>230.21</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hint="eastAsia" w:ascii="仿宋_GB2312" w:hAnsi="仿宋_GB2312" w:eastAsia="仿宋_GB2312" w:cs="仿宋_GB2312"/>
          <w:kern w:val="0"/>
          <w:sz w:val="32"/>
          <w:szCs w:val="32"/>
        </w:rPr>
        <w:t>减少23.58万元，下降9.29%，主要原因是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受疫情影响，医疗卫生机构业务收入减少。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autoSpaceDE w:val="0"/>
        <w:autoSpaceDN w:val="0"/>
        <w:adjustRightInd w:val="0"/>
        <w:spacing w:line="600" w:lineRule="exact"/>
        <w:ind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hint="eastAsia"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rPr>
        <w:t>下降</w:t>
      </w:r>
      <w:r>
        <w:rPr>
          <w:rFonts w:hint="eastAsia" w:ascii="仿宋" w:hAnsi="仿宋" w:eastAsia="仿宋" w:cs="仿宋"/>
          <w:sz w:val="32"/>
          <w:u w:color="auto"/>
          <w:lang w:val="en-US" w:eastAsia="zh-CN"/>
        </w:rPr>
        <w:t>0</w:t>
      </w:r>
      <w:r>
        <w:rPr>
          <w:rFonts w:hint="eastAsia"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kern w:val="0"/>
          <w:sz w:val="32"/>
          <w:szCs w:val="32"/>
        </w:rPr>
        <w:t>一般公共预算拨款在本年已执行完毕，不需要结转至下年。</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556760" cy="3105150"/>
            <wp:effectExtent l="4445" t="4445" r="1079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kern w:val="0"/>
          <w:sz w:val="32"/>
          <w:szCs w:val="32"/>
        </w:rPr>
        <w:t>698.44</w:t>
      </w:r>
      <w:r>
        <w:rPr>
          <w:rFonts w:hint="eastAsia" w:ascii="仿宋" w:hAnsi="仿宋" w:eastAsia="仿宋" w:cs="仿宋"/>
          <w:sz w:val="32"/>
          <w:szCs w:val="32"/>
          <w:highlight w:val="none"/>
        </w:rPr>
        <w:t>万元，其中本年支出</w:t>
      </w:r>
      <w:r>
        <w:rPr>
          <w:rFonts w:hint="eastAsia" w:ascii="仿宋" w:hAnsi="仿宋" w:eastAsia="仿宋" w:cs="仿宋"/>
          <w:kern w:val="0"/>
          <w:sz w:val="32"/>
          <w:szCs w:val="32"/>
        </w:rPr>
        <w:t>696.17</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rPr>
        <w:t>增加</w:t>
      </w:r>
      <w:r>
        <w:rPr>
          <w:rFonts w:hint="eastAsia" w:ascii="仿宋" w:hAnsi="仿宋" w:eastAsia="仿宋" w:cs="仿宋"/>
          <w:kern w:val="0"/>
          <w:sz w:val="32"/>
          <w:szCs w:val="32"/>
        </w:rPr>
        <w:t>25.59万元，增加3.8%。</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 xml:space="preserve">208 </w:t>
      </w:r>
      <w:r>
        <w:rPr>
          <w:rFonts w:hint="eastAsia" w:ascii="仿宋" w:hAnsi="仿宋" w:eastAsia="仿宋" w:cs="仿宋"/>
          <w:sz w:val="32"/>
          <w:szCs w:val="32"/>
          <w:highlight w:val="none"/>
        </w:rPr>
        <w:t>类）</w:t>
      </w:r>
      <w:r>
        <w:rPr>
          <w:rFonts w:hint="eastAsia" w:ascii="仿宋" w:hAnsi="仿宋" w:eastAsia="仿宋" w:cs="仿宋"/>
          <w:kern w:val="0"/>
          <w:sz w:val="32"/>
          <w:szCs w:val="32"/>
        </w:rPr>
        <w:t>21.47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kern w:val="0"/>
          <w:sz w:val="32"/>
          <w:szCs w:val="32"/>
        </w:rPr>
        <w:t>在职在编人员基本养老保险缴费。</w:t>
      </w:r>
      <w:r>
        <w:rPr>
          <w:rFonts w:hint="eastAsia" w:ascii="仿宋" w:hAnsi="仿宋" w:eastAsia="仿宋" w:cs="仿宋"/>
          <w:sz w:val="32"/>
          <w:szCs w:val="32"/>
          <w:highlight w:val="none"/>
        </w:rPr>
        <w:t>较2021年度决算数</w:t>
      </w:r>
      <w:r>
        <w:rPr>
          <w:rFonts w:hint="eastAsia" w:ascii="仿宋" w:hAnsi="仿宋" w:eastAsia="仿宋" w:cs="仿宋"/>
          <w:kern w:val="0"/>
          <w:sz w:val="32"/>
          <w:szCs w:val="32"/>
        </w:rPr>
        <w:t>减少0.88万元，下降3.94%，主要原因是22年人员变动减少。</w:t>
      </w:r>
    </w:p>
    <w:p>
      <w:pPr>
        <w:autoSpaceDE w:val="0"/>
        <w:autoSpaceDN w:val="0"/>
        <w:adjustRightInd w:val="0"/>
        <w:spacing w:line="560" w:lineRule="exact"/>
        <w:ind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 xml:space="preserve">210 </w:t>
      </w:r>
      <w:r>
        <w:rPr>
          <w:rFonts w:hint="eastAsia" w:ascii="仿宋" w:hAnsi="仿宋" w:eastAsia="仿宋" w:cs="仿宋"/>
          <w:sz w:val="32"/>
          <w:szCs w:val="32"/>
          <w:highlight w:val="none"/>
        </w:rPr>
        <w:t>类）</w:t>
      </w:r>
      <w:r>
        <w:rPr>
          <w:rFonts w:hint="eastAsia" w:ascii="仿宋" w:hAnsi="仿宋" w:eastAsia="仿宋" w:cs="仿宋"/>
          <w:kern w:val="0"/>
          <w:sz w:val="32"/>
          <w:szCs w:val="32"/>
        </w:rPr>
        <w:t>635.82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kern w:val="0"/>
          <w:sz w:val="32"/>
          <w:szCs w:val="32"/>
        </w:rPr>
        <w:t>人员工资福利支出和商品和服务支出及对个人和家庭的补助支出。较2021年度决算数减少50.84万元，下降7.4%，主要原因是商品和服务支出减少。</w:t>
      </w:r>
    </w:p>
    <w:p>
      <w:pPr>
        <w:autoSpaceDE w:val="0"/>
        <w:autoSpaceDN w:val="0"/>
        <w:adjustRightInd w:val="0"/>
        <w:spacing w:line="560" w:lineRule="exact"/>
        <w:ind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 xml:space="preserve">221 </w:t>
      </w:r>
      <w:r>
        <w:rPr>
          <w:rFonts w:hint="eastAsia" w:ascii="仿宋" w:hAnsi="仿宋" w:eastAsia="仿宋" w:cs="仿宋"/>
          <w:sz w:val="32"/>
          <w:szCs w:val="32"/>
          <w:highlight w:val="none"/>
        </w:rPr>
        <w:t>类）</w:t>
      </w:r>
      <w:r>
        <w:rPr>
          <w:rFonts w:hint="eastAsia" w:ascii="仿宋" w:hAnsi="仿宋" w:eastAsia="仿宋" w:cs="仿宋"/>
          <w:kern w:val="0"/>
          <w:sz w:val="32"/>
          <w:szCs w:val="32"/>
        </w:rPr>
        <w:t>16.3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kern w:val="0"/>
          <w:sz w:val="32"/>
          <w:szCs w:val="32"/>
        </w:rPr>
        <w:t>职工住房保障缴的公积金。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kern w:val="0"/>
          <w:sz w:val="32"/>
          <w:szCs w:val="32"/>
        </w:rPr>
        <w:t>0.5万元，下降2.98%，</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0"/>
          <w:sz w:val="32"/>
          <w:szCs w:val="32"/>
        </w:rPr>
        <w:t>人员变动减少。</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.其他支出（229</w:t>
      </w:r>
      <w:r>
        <w:rPr>
          <w:rFonts w:hint="eastAsia" w:ascii="仿宋" w:hAnsi="仿宋" w:eastAsia="仿宋" w:cs="仿宋"/>
          <w:color w:val="000000" w:themeColor="text1"/>
          <w:kern w:val="0"/>
          <w:sz w:val="32"/>
          <w:szCs w:val="32"/>
          <w14:textFill>
            <w14:solidFill>
              <w14:schemeClr w14:val="tx1"/>
            </w14:solidFill>
          </w14:textFill>
        </w:rPr>
        <w:t>类</w:t>
      </w:r>
      <w:r>
        <w:rPr>
          <w:rFonts w:hint="eastAsia" w:ascii="仿宋" w:hAnsi="仿宋" w:eastAsia="仿宋" w:cs="仿宋"/>
          <w:kern w:val="0"/>
          <w:sz w:val="32"/>
          <w:szCs w:val="32"/>
        </w:rPr>
        <w:t>）22.58万元，主要用于伙食补助与政府绩效考评奖支出，较2021年度40.30万元减少17.72万元，下降43.97%，主要原因是政府绩效考评奖列为其他支出的部分减少。</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i w:val="0"/>
          <w:iCs w:val="0"/>
          <w:caps w:val="0"/>
          <w:color w:val="000000"/>
          <w:spacing w:val="0"/>
          <w:sz w:val="32"/>
          <w:szCs w:val="32"/>
          <w:highlight w:val="none"/>
          <w:shd w:val="clear" w:color="auto" w:fill="FFFFFF"/>
        </w:rPr>
        <w:t>结余分配</w:t>
      </w:r>
      <w:r>
        <w:rPr>
          <w:rFonts w:hint="eastAsia" w:ascii="仿宋" w:hAnsi="仿宋" w:eastAsia="仿宋" w:cs="仿宋"/>
          <w:kern w:val="0"/>
          <w:sz w:val="32"/>
          <w:szCs w:val="32"/>
        </w:rPr>
        <w:t>2.27</w:t>
      </w:r>
      <w:r>
        <w:rPr>
          <w:rFonts w:hint="eastAsia" w:ascii="仿宋" w:hAnsi="仿宋" w:eastAsia="仿宋" w:cs="仿宋"/>
          <w:i w:val="0"/>
          <w:iCs w:val="0"/>
          <w:caps w:val="0"/>
          <w:color w:val="000000"/>
          <w:spacing w:val="0"/>
          <w:sz w:val="32"/>
          <w:szCs w:val="32"/>
          <w:highlight w:val="none"/>
          <w:shd w:val="clear" w:color="auto" w:fill="FFFFFF"/>
        </w:rPr>
        <w:t>万元，为事业单位按规定提取的专用结余、缴纳所得税和转入非财政拨款结余等。较202</w:t>
      </w:r>
      <w:r>
        <w:rPr>
          <w:rFonts w:hint="eastAsia" w:ascii="仿宋" w:hAnsi="仿宋" w:eastAsia="仿宋" w:cs="仿宋"/>
          <w:i w:val="0"/>
          <w:iCs w:val="0"/>
          <w:caps w:val="0"/>
          <w:color w:val="000000"/>
          <w:spacing w:val="0"/>
          <w:sz w:val="32"/>
          <w:szCs w:val="32"/>
          <w:highlight w:val="none"/>
          <w:shd w:val="clear" w:color="auto" w:fill="FFFFFF"/>
          <w:lang w:val="en-US" w:eastAsia="zh-CN"/>
        </w:rPr>
        <w:t>1</w:t>
      </w:r>
      <w:r>
        <w:rPr>
          <w:rFonts w:hint="eastAsia" w:ascii="仿宋" w:hAnsi="仿宋" w:eastAsia="仿宋" w:cs="仿宋"/>
          <w:i w:val="0"/>
          <w:iCs w:val="0"/>
          <w:caps w:val="0"/>
          <w:color w:val="000000"/>
          <w:spacing w:val="0"/>
          <w:sz w:val="32"/>
          <w:szCs w:val="32"/>
          <w:highlight w:val="none"/>
          <w:shd w:val="clear" w:color="auto" w:fill="FFFFFF"/>
        </w:rPr>
        <w:t>年决算</w:t>
      </w:r>
      <w:r>
        <w:rPr>
          <w:rFonts w:hint="eastAsia" w:ascii="仿宋" w:hAnsi="仿宋" w:eastAsia="仿宋" w:cs="仿宋"/>
          <w:kern w:val="0"/>
          <w:sz w:val="32"/>
          <w:szCs w:val="32"/>
        </w:rPr>
        <w:t>42.92</w:t>
      </w:r>
      <w:r>
        <w:rPr>
          <w:rFonts w:hint="eastAsia" w:ascii="仿宋" w:hAnsi="仿宋" w:eastAsia="仿宋" w:cs="仿宋"/>
          <w:i w:val="0"/>
          <w:iCs w:val="0"/>
          <w:caps w:val="0"/>
          <w:color w:val="000000"/>
          <w:spacing w:val="0"/>
          <w:sz w:val="32"/>
          <w:szCs w:val="32"/>
          <w:highlight w:val="none"/>
          <w:shd w:val="clear" w:color="auto" w:fill="FFFFFF"/>
        </w:rPr>
        <w:t>万元</w:t>
      </w:r>
      <w:r>
        <w:rPr>
          <w:rFonts w:hint="eastAsia" w:ascii="仿宋" w:hAnsi="仿宋" w:eastAsia="仿宋" w:cs="仿宋"/>
          <w:i w:val="0"/>
          <w:iCs w:val="0"/>
          <w:caps w:val="0"/>
          <w:color w:val="000000"/>
          <w:spacing w:val="0"/>
          <w:sz w:val="32"/>
          <w:szCs w:val="32"/>
          <w:highlight w:val="none"/>
          <w:shd w:val="clear" w:color="auto" w:fill="FFFFFF"/>
          <w:lang w:val="en-US" w:eastAsia="zh-CN"/>
        </w:rPr>
        <w:t>,</w:t>
      </w:r>
      <w:r>
        <w:rPr>
          <w:rFonts w:hint="eastAsia" w:ascii="仿宋" w:hAnsi="仿宋" w:eastAsia="仿宋" w:cs="仿宋"/>
          <w:kern w:val="0"/>
          <w:sz w:val="32"/>
          <w:szCs w:val="32"/>
        </w:rPr>
        <w:t>减少40.65万元，下降94.71%，主要原因是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：（1）.</w:t>
      </w:r>
      <w:r>
        <w:rPr>
          <w:rFonts w:hint="eastAsia" w:ascii="仿宋_GB2312" w:hAnsi="仿宋_GB2312" w:eastAsia="仿宋_GB2312" w:cs="仿宋_GB2312"/>
          <w:kern w:val="0"/>
          <w:sz w:val="32"/>
          <w:szCs w:val="32"/>
        </w:rPr>
        <w:t>受疫情影响，医疗卫生机构业务收入减少。</w:t>
      </w:r>
      <w:r>
        <w:rPr>
          <w:rFonts w:hint="eastAsia" w:ascii="仿宋_GB2312" w:hAnsi="仿宋_GB2312" w:eastAsia="仿宋_GB2312" w:cs="仿宋_GB2312"/>
          <w:kern w:val="0"/>
          <w:sz w:val="32"/>
          <w:szCs w:val="32"/>
          <w:lang w:val="en-US" w:eastAsia="zh-CN"/>
        </w:rPr>
        <w:t>（2）.</w:t>
      </w:r>
      <w:r>
        <w:rPr>
          <w:rFonts w:hint="eastAsia" w:ascii="仿宋" w:hAnsi="仿宋" w:eastAsia="仿宋" w:cs="仿宋"/>
          <w:kern w:val="0"/>
          <w:sz w:val="32"/>
          <w:szCs w:val="32"/>
        </w:rPr>
        <w:t>22年单位开展“优</w:t>
      </w:r>
      <w:r>
        <w:rPr>
          <w:rFonts w:hint="eastAsia" w:ascii="仿宋" w:hAnsi="仿宋" w:eastAsia="仿宋" w:cs="仿宋"/>
          <w:kern w:val="0"/>
          <w:sz w:val="32"/>
          <w:szCs w:val="32"/>
          <w:lang w:val="en-US" w:eastAsia="zh-CN"/>
        </w:rPr>
        <w:t>质</w:t>
      </w:r>
      <w:r>
        <w:rPr>
          <w:rFonts w:hint="eastAsia" w:ascii="仿宋" w:hAnsi="仿宋" w:eastAsia="仿宋" w:cs="仿宋"/>
          <w:kern w:val="0"/>
          <w:sz w:val="32"/>
          <w:szCs w:val="32"/>
        </w:rPr>
        <w:t>服务基层</w:t>
      </w:r>
      <w:r>
        <w:rPr>
          <w:rFonts w:hint="eastAsia" w:ascii="仿宋" w:hAnsi="仿宋" w:eastAsia="仿宋" w:cs="仿宋"/>
          <w:kern w:val="0"/>
          <w:sz w:val="32"/>
          <w:szCs w:val="32"/>
          <w:lang w:val="en-US" w:eastAsia="zh-CN"/>
        </w:rPr>
        <w:t>行</w:t>
      </w:r>
      <w:r>
        <w:rPr>
          <w:rFonts w:hint="eastAsia" w:ascii="仿宋" w:hAnsi="仿宋" w:eastAsia="仿宋" w:cs="仿宋"/>
          <w:kern w:val="0"/>
          <w:sz w:val="32"/>
          <w:szCs w:val="32"/>
        </w:rPr>
        <w:t>”活动，需要改善医疗环境等各项服务指标，大大增加开支，所以结余下降。</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hint="eastAsia"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hint="eastAsia" w:ascii="仿宋" w:hAnsi="仿宋" w:eastAsia="仿宋" w:cs="仿宋"/>
          <w:sz w:val="32"/>
          <w:u w:color="auto"/>
        </w:rPr>
        <w:t>增长</w:t>
      </w:r>
      <w:r>
        <w:rPr>
          <w:rFonts w:hint="eastAsia" w:ascii="仿宋" w:hAnsi="仿宋" w:eastAsia="仿宋" w:cs="仿宋"/>
          <w:sz w:val="32"/>
          <w:u w:color="auto"/>
          <w:lang w:val="en-US" w:eastAsia="zh-CN"/>
        </w:rPr>
        <w:t>0</w:t>
      </w:r>
      <w:r>
        <w:rPr>
          <w:rFonts w:hint="eastAsia"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0"/>
          <w:sz w:val="32"/>
          <w:szCs w:val="32"/>
        </w:rPr>
        <w:t>年度预算安排已按原计划实施完成。</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308475" cy="2727325"/>
            <wp:effectExtent l="4445" t="4445" r="11430"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0" w:name="OLE_LINK1"/>
      <w:r>
        <w:rPr>
          <w:rFonts w:hint="eastAsia" w:ascii="黑体" w:hAnsi="黑体" w:eastAsia="黑体" w:cs="黑体"/>
          <w:sz w:val="32"/>
          <w:szCs w:val="32"/>
          <w:highlight w:val="none"/>
        </w:rPr>
        <w:t>一般公共预算财政拨款支出决算情况</w:t>
      </w:r>
      <w:bookmarkEnd w:id="0"/>
    </w:p>
    <w:p>
      <w:pPr>
        <w:autoSpaceDE w:val="0"/>
        <w:autoSpaceDN w:val="0"/>
        <w:adjustRightInd w:val="0"/>
        <w:spacing w:line="560" w:lineRule="exact"/>
        <w:ind w:firstLine="640" w:firstLineChars="200"/>
        <w:jc w:val="left"/>
        <w:rPr>
          <w:rFonts w:hint="eastAsia" w:ascii="仿宋" w:hAnsi="仿宋" w:eastAsia="仿宋" w:cs="仿宋"/>
          <w:bCs/>
          <w:kern w:val="0"/>
          <w:sz w:val="32"/>
          <w:szCs w:val="32"/>
        </w:rPr>
      </w:pPr>
      <w:r>
        <w:rPr>
          <w:rFonts w:hint="eastAsia" w:ascii="仿宋" w:hAnsi="仿宋" w:eastAsia="仿宋" w:cs="仿宋"/>
          <w:bCs/>
          <w:kern w:val="0"/>
          <w:sz w:val="32"/>
          <w:szCs w:val="32"/>
        </w:rPr>
        <w:t>大安乡卫生院</w:t>
      </w:r>
      <w:r>
        <w:rPr>
          <w:rFonts w:hint="eastAsia" w:ascii="仿宋" w:hAnsi="仿宋" w:eastAsia="仿宋" w:cs="仿宋"/>
          <w:sz w:val="32"/>
          <w:szCs w:val="32"/>
          <w:highlight w:val="none"/>
        </w:rPr>
        <w:t>2022年度一般公共预算财政拨款支出</w:t>
      </w:r>
      <w:r>
        <w:rPr>
          <w:rFonts w:hint="eastAsia" w:ascii="仿宋" w:hAnsi="仿宋" w:eastAsia="仿宋" w:cs="仿宋"/>
          <w:bCs/>
          <w:kern w:val="0"/>
          <w:sz w:val="32"/>
          <w:szCs w:val="32"/>
        </w:rPr>
        <w:t>468.22</w:t>
      </w:r>
      <w:r>
        <w:rPr>
          <w:rFonts w:hint="eastAsia" w:ascii="仿宋" w:hAnsi="仿宋" w:eastAsia="仿宋" w:cs="仿宋"/>
          <w:sz w:val="32"/>
          <w:szCs w:val="32"/>
          <w:highlight w:val="none"/>
        </w:rPr>
        <w:t>万元，较2021年度决算数</w:t>
      </w:r>
      <w:r>
        <w:rPr>
          <w:rFonts w:hint="eastAsia" w:ascii="仿宋" w:hAnsi="仿宋" w:eastAsia="仿宋" w:cs="仿宋"/>
          <w:bCs/>
          <w:kern w:val="0"/>
          <w:sz w:val="32"/>
          <w:szCs w:val="32"/>
        </w:rPr>
        <w:t>增加49.16万元，上升11.73%。其中：基本支出220.87万元，项目支出247.35万元。</w:t>
      </w:r>
    </w:p>
    <w:p>
      <w:pPr>
        <w:ind w:firstLine="640" w:firstLineChars="200"/>
        <w:jc w:val="left"/>
        <w:rPr>
          <w:rFonts w:hint="eastAsia" w:ascii="仿宋" w:hAnsi="仿宋" w:eastAsia="仿宋"/>
          <w:sz w:val="32"/>
          <w:szCs w:val="32"/>
          <w:highlight w:val="none"/>
        </w:rPr>
      </w:pPr>
      <w:r>
        <w:rPr>
          <w:rFonts w:hint="eastAsia" w:ascii="仿宋" w:hAnsi="仿宋" w:eastAsia="仿宋" w:cs="仿宋"/>
          <w:bCs/>
          <w:kern w:val="0"/>
          <w:sz w:val="32"/>
          <w:szCs w:val="32"/>
        </w:rPr>
        <w:t>大安乡卫生院</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bCs/>
          <w:color w:val="000000" w:themeColor="text1"/>
          <w:spacing w:val="-6"/>
          <w:kern w:val="0"/>
          <w:sz w:val="32"/>
          <w:szCs w:val="32"/>
          <w14:textFill>
            <w14:solidFill>
              <w14:schemeClr w14:val="tx1"/>
            </w14:solidFill>
          </w14:textFill>
        </w:rPr>
        <w:t>217.77</w:t>
      </w:r>
      <w:r>
        <w:rPr>
          <w:rFonts w:hint="eastAsia" w:ascii="仿宋" w:hAnsi="仿宋" w:eastAsia="仿宋" w:cs="仿宋"/>
          <w:sz w:val="32"/>
          <w:szCs w:val="32"/>
          <w:highlight w:val="none"/>
        </w:rPr>
        <w:t>万元，支出决算为</w:t>
      </w:r>
      <w:r>
        <w:rPr>
          <w:rFonts w:hint="eastAsia" w:ascii="仿宋" w:hAnsi="仿宋" w:eastAsia="仿宋" w:cs="仿宋"/>
          <w:bCs/>
          <w:kern w:val="0"/>
          <w:sz w:val="32"/>
          <w:szCs w:val="32"/>
        </w:rPr>
        <w:t>468.22</w:t>
      </w:r>
      <w:r>
        <w:rPr>
          <w:rFonts w:hint="eastAsia" w:ascii="仿宋" w:hAnsi="仿宋" w:eastAsia="仿宋" w:cs="仿宋"/>
          <w:sz w:val="32"/>
          <w:szCs w:val="32"/>
          <w:highlight w:val="none"/>
        </w:rPr>
        <w:t>万元，完成年初预算的</w:t>
      </w:r>
      <w:r>
        <w:rPr>
          <w:rFonts w:hint="eastAsia" w:ascii="仿宋" w:hAnsi="仿宋" w:eastAsia="仿宋" w:cs="仿宋"/>
          <w:bCs/>
          <w:kern w:val="0"/>
          <w:sz w:val="32"/>
          <w:szCs w:val="32"/>
        </w:rPr>
        <w:t>215.00</w:t>
      </w:r>
      <w:r>
        <w:rPr>
          <w:rFonts w:hint="eastAsia" w:ascii="仿宋" w:hAnsi="仿宋" w:eastAsia="仿宋" w:cs="仿宋"/>
          <w:sz w:val="32"/>
          <w:szCs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_GB2312" w:eastAsia="仿宋_GB2312" w:cs="仿宋_GB2312"/>
          <w:kern w:val="0"/>
          <w:sz w:val="32"/>
          <w:szCs w:val="32"/>
        </w:rPr>
        <w:t>24.61</w:t>
      </w:r>
      <w:r>
        <w:rPr>
          <w:rFonts w:hint="eastAsia" w:ascii="仿宋" w:hAnsi="仿宋" w:eastAsia="仿宋"/>
          <w:sz w:val="32"/>
          <w:szCs w:val="32"/>
          <w:highlight w:val="none"/>
        </w:rPr>
        <w:t>万元，支出决算为</w:t>
      </w:r>
      <w:r>
        <w:rPr>
          <w:rFonts w:hint="eastAsia" w:ascii="仿宋_GB2312" w:eastAsia="仿宋_GB2312" w:cs="仿宋_GB2312"/>
          <w:kern w:val="0"/>
          <w:sz w:val="32"/>
          <w:szCs w:val="32"/>
        </w:rPr>
        <w:t>21.47</w:t>
      </w:r>
      <w:r>
        <w:rPr>
          <w:rFonts w:hint="eastAsia" w:ascii="仿宋" w:hAnsi="仿宋" w:eastAsia="仿宋"/>
          <w:sz w:val="32"/>
          <w:szCs w:val="32"/>
          <w:highlight w:val="none"/>
        </w:rPr>
        <w:t>万元，完成年初预算的</w:t>
      </w:r>
      <w:r>
        <w:rPr>
          <w:rFonts w:hint="eastAsia" w:ascii="仿宋_GB2312" w:eastAsia="仿宋_GB2312" w:cs="仿宋_GB2312"/>
          <w:kern w:val="0"/>
          <w:sz w:val="32"/>
          <w:szCs w:val="32"/>
        </w:rPr>
        <w:t>87.24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eastAsia="仿宋_GB2312" w:cs="仿宋_GB2312"/>
          <w:kern w:val="0"/>
          <w:sz w:val="32"/>
          <w:szCs w:val="32"/>
        </w:rPr>
        <w:t>人员变动减少。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24.61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87.24%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kern w:val="0"/>
                <w:sz w:val="21"/>
                <w:szCs w:val="21"/>
              </w:rPr>
              <w:t>在职在编人员基本养老保险缴费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kern w:val="0"/>
                <w:sz w:val="21"/>
                <w:szCs w:val="21"/>
              </w:rPr>
              <w:t>人员变动减少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24.61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s="仿宋"/>
          <w:color w:val="FF0000"/>
          <w:sz w:val="32"/>
          <w:szCs w:val="32"/>
          <w:highlight w:val="none"/>
          <w:lang w:val="en-US" w:eastAsia="zh-CN"/>
        </w:rPr>
      </w:pPr>
      <w:r>
        <w:rPr>
          <w:rFonts w:hint="eastAsia" w:ascii="仿宋" w:hAnsi="仿宋" w:eastAsia="仿宋" w:cs="仿宋"/>
          <w:sz w:val="32"/>
          <w:szCs w:val="32"/>
          <w:highlight w:val="none"/>
        </w:rPr>
        <w:t>卫生健康支出</w:t>
      </w:r>
      <w:r>
        <w:rPr>
          <w:rFonts w:hint="eastAsia" w:ascii="仿宋" w:hAnsi="仿宋" w:eastAsia="仿宋" w:cs="仿宋"/>
          <w:sz w:val="32"/>
          <w:szCs w:val="32"/>
          <w:u w:color="auto"/>
        </w:rPr>
        <w:t>（210</w:t>
      </w:r>
      <w:r>
        <w:rPr>
          <w:rFonts w:hint="eastAsia" w:ascii="仿宋" w:hAnsi="仿宋" w:eastAsia="仿宋" w:cs="仿宋"/>
          <w:sz w:val="32"/>
          <w:szCs w:val="32"/>
          <w:highlight w:val="none"/>
        </w:rPr>
        <w:t>类）年初预算为</w:t>
      </w:r>
      <w:r>
        <w:rPr>
          <w:rFonts w:hint="eastAsia" w:ascii="仿宋" w:hAnsi="仿宋" w:eastAsia="仿宋" w:cs="仿宋"/>
          <w:kern w:val="0"/>
          <w:sz w:val="32"/>
          <w:szCs w:val="32"/>
        </w:rPr>
        <w:t>171.00</w:t>
      </w:r>
      <w:r>
        <w:rPr>
          <w:rFonts w:hint="eastAsia" w:ascii="仿宋" w:hAnsi="仿宋" w:eastAsia="仿宋" w:cs="仿宋"/>
          <w:sz w:val="32"/>
          <w:szCs w:val="32"/>
          <w:highlight w:val="none"/>
        </w:rPr>
        <w:t>万元，支出决算为</w:t>
      </w:r>
      <w:r>
        <w:rPr>
          <w:rFonts w:hint="eastAsia" w:ascii="仿宋" w:hAnsi="仿宋" w:eastAsia="仿宋" w:cs="仿宋"/>
          <w:kern w:val="0"/>
          <w:sz w:val="32"/>
          <w:szCs w:val="32"/>
        </w:rPr>
        <w:t>635.82</w:t>
      </w:r>
      <w:r>
        <w:rPr>
          <w:rFonts w:hint="eastAsia" w:ascii="仿宋" w:hAnsi="仿宋" w:eastAsia="仿宋" w:cs="仿宋"/>
          <w:sz w:val="32"/>
          <w:szCs w:val="32"/>
          <w:highlight w:val="none"/>
        </w:rPr>
        <w:t>万元，完成年初预算的</w:t>
      </w:r>
      <w:r>
        <w:rPr>
          <w:rFonts w:hint="eastAsia" w:ascii="仿宋" w:hAnsi="仿宋" w:eastAsia="仿宋" w:cs="仿宋"/>
          <w:kern w:val="0"/>
          <w:sz w:val="32"/>
          <w:szCs w:val="32"/>
        </w:rPr>
        <w:t>371.82</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预决算</w:t>
      </w:r>
      <w:r>
        <w:rPr>
          <w:rFonts w:hint="eastAsia" w:ascii="仿宋" w:hAnsi="仿宋" w:eastAsia="仿宋" w:cs="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s="仿宋"/>
          <w:color w:val="000000" w:themeColor="text1"/>
          <w:sz w:val="32"/>
          <w:szCs w:val="32"/>
          <w:highlight w:val="none"/>
          <w14:textFill>
            <w14:solidFill>
              <w14:schemeClr w14:val="tx1"/>
            </w14:solidFill>
          </w14:textFill>
        </w:rPr>
        <w:t>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bCs/>
          <w:kern w:val="0"/>
          <w:sz w:val="32"/>
          <w:szCs w:val="32"/>
        </w:rPr>
        <w:t>工资提高</w:t>
      </w:r>
      <w:r>
        <w:rPr>
          <w:rFonts w:hint="eastAsia" w:ascii="仿宋" w:hAnsi="仿宋" w:eastAsia="仿宋" w:cs="仿宋"/>
          <w:bCs/>
          <w:kern w:val="0"/>
          <w:sz w:val="32"/>
          <w:szCs w:val="32"/>
          <w:lang w:val="en-US" w:eastAsia="zh-CN"/>
        </w:rPr>
        <w:t>以及追加</w:t>
      </w:r>
      <w:r>
        <w:rPr>
          <w:rFonts w:hint="eastAsia" w:ascii="仿宋" w:hAnsi="仿宋" w:eastAsia="仿宋" w:cs="仿宋"/>
          <w:sz w:val="32"/>
          <w:szCs w:val="32"/>
          <w:highlight w:val="none"/>
        </w:rPr>
        <w:t>预算</w:t>
      </w:r>
      <w:r>
        <w:rPr>
          <w:rFonts w:hint="eastAsia" w:ascii="仿宋" w:hAnsi="仿宋" w:eastAsia="仿宋" w:cs="仿宋"/>
          <w:bCs/>
          <w:kern w:val="0"/>
          <w:sz w:val="32"/>
          <w:szCs w:val="32"/>
        </w:rPr>
        <w:t>所致。</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2101102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事业单位医疗</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171.00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635.82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371.82%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kern w:val="0"/>
                <w:sz w:val="21"/>
                <w:szCs w:val="21"/>
              </w:rPr>
              <w:t>人员工资福利支出和商品和服务支出及对个人和家庭的补助支出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bCs/>
                <w:kern w:val="0"/>
                <w:sz w:val="21"/>
                <w:szCs w:val="21"/>
              </w:rPr>
              <w:t>工资提高</w:t>
            </w:r>
            <w:r>
              <w:rPr>
                <w:rFonts w:hint="eastAsia" w:ascii="仿宋" w:hAnsi="仿宋" w:eastAsia="仿宋" w:cs="仿宋"/>
                <w:bCs/>
                <w:kern w:val="0"/>
                <w:sz w:val="21"/>
                <w:szCs w:val="21"/>
                <w:lang w:val="en-US" w:eastAsia="zh-CN"/>
              </w:rPr>
              <w:t>以及追加</w:t>
            </w:r>
            <w:r>
              <w:rPr>
                <w:rFonts w:hint="eastAsia" w:ascii="仿宋" w:hAnsi="仿宋" w:eastAsia="仿宋" w:cs="仿宋"/>
                <w:sz w:val="21"/>
                <w:szCs w:val="21"/>
                <w:highlight w:val="none"/>
              </w:rPr>
              <w:t>预算</w:t>
            </w:r>
            <w:r>
              <w:rPr>
                <w:rFonts w:hint="eastAsia" w:ascii="仿宋" w:hAnsi="仿宋" w:eastAsia="仿宋" w:cs="仿宋"/>
                <w:bCs/>
                <w:kern w:val="0"/>
                <w:sz w:val="21"/>
                <w:szCs w:val="21"/>
              </w:rPr>
              <w:t>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171.00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635.82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371.82%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both"/>
        <w:rPr>
          <w:rFonts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s="仿宋"/>
          <w:color w:val="FF0000"/>
          <w:sz w:val="32"/>
          <w:szCs w:val="32"/>
          <w:highlight w:val="none"/>
          <w:lang w:val="en-US" w:eastAsia="zh-CN"/>
        </w:rPr>
      </w:pPr>
      <w:r>
        <w:rPr>
          <w:rFonts w:hint="eastAsia" w:ascii="仿宋" w:hAnsi="仿宋" w:eastAsia="仿宋" w:cs="仿宋"/>
          <w:sz w:val="32"/>
          <w:szCs w:val="32"/>
          <w:highlight w:val="none"/>
        </w:rPr>
        <w:t>住房保障支出</w:t>
      </w:r>
      <w:r>
        <w:rPr>
          <w:rFonts w:hint="eastAsia" w:ascii="仿宋" w:hAnsi="仿宋" w:eastAsia="仿宋" w:cs="仿宋"/>
          <w:sz w:val="32"/>
          <w:szCs w:val="32"/>
          <w:u w:color="auto"/>
        </w:rPr>
        <w:t>（221</w:t>
      </w:r>
      <w:r>
        <w:rPr>
          <w:rFonts w:hint="eastAsia" w:ascii="仿宋" w:hAnsi="仿宋" w:eastAsia="仿宋" w:cs="仿宋"/>
          <w:sz w:val="32"/>
          <w:szCs w:val="32"/>
          <w:highlight w:val="none"/>
        </w:rPr>
        <w:t>类）年初预算为</w:t>
      </w:r>
      <w:r>
        <w:rPr>
          <w:rFonts w:hint="eastAsia" w:ascii="仿宋" w:hAnsi="仿宋" w:eastAsia="仿宋" w:cs="仿宋"/>
          <w:kern w:val="0"/>
          <w:sz w:val="32"/>
          <w:szCs w:val="32"/>
        </w:rPr>
        <w:t>18.73</w:t>
      </w:r>
      <w:r>
        <w:rPr>
          <w:rFonts w:hint="eastAsia" w:ascii="仿宋" w:hAnsi="仿宋" w:eastAsia="仿宋" w:cs="仿宋"/>
          <w:sz w:val="32"/>
          <w:szCs w:val="32"/>
          <w:highlight w:val="none"/>
        </w:rPr>
        <w:t>万元，支出决算为</w:t>
      </w:r>
      <w:r>
        <w:rPr>
          <w:rFonts w:hint="eastAsia" w:ascii="仿宋" w:hAnsi="仿宋" w:eastAsia="仿宋" w:cs="仿宋"/>
          <w:kern w:val="0"/>
          <w:sz w:val="32"/>
          <w:szCs w:val="32"/>
        </w:rPr>
        <w:t>16.3</w:t>
      </w:r>
      <w:r>
        <w:rPr>
          <w:rFonts w:hint="eastAsia" w:ascii="仿宋" w:hAnsi="仿宋" w:eastAsia="仿宋" w:cs="仿宋"/>
          <w:sz w:val="32"/>
          <w:szCs w:val="32"/>
          <w:highlight w:val="none"/>
        </w:rPr>
        <w:t>万元，完成年初预算的</w:t>
      </w:r>
      <w:r>
        <w:rPr>
          <w:rFonts w:hint="eastAsia" w:ascii="仿宋" w:hAnsi="仿宋" w:eastAsia="仿宋" w:cs="仿宋"/>
          <w:kern w:val="0"/>
          <w:sz w:val="32"/>
          <w:szCs w:val="32"/>
        </w:rPr>
        <w:t>87.03</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预决算</w:t>
      </w:r>
      <w:r>
        <w:rPr>
          <w:rFonts w:hint="eastAsia" w:ascii="仿宋" w:hAnsi="仿宋" w:eastAsia="仿宋" w:cs="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s="仿宋"/>
          <w:color w:val="000000" w:themeColor="text1"/>
          <w:sz w:val="32"/>
          <w:szCs w:val="32"/>
          <w:highlight w:val="none"/>
          <w14:textFill>
            <w14:solidFill>
              <w14:schemeClr w14:val="tx1"/>
            </w14:solidFill>
          </w14:textFill>
        </w:rPr>
        <w:t>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kern w:val="0"/>
          <w:sz w:val="32"/>
          <w:szCs w:val="32"/>
        </w:rPr>
        <w:t>人员变动减少。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18.73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87.03%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kern w:val="0"/>
                <w:sz w:val="21"/>
                <w:szCs w:val="21"/>
              </w:rPr>
              <w:t>职工住房保障缴的公积金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kern w:val="0"/>
                <w:sz w:val="21"/>
                <w:szCs w:val="21"/>
              </w:rPr>
              <w:t>人员变动减少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18.73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lang w:val="en-US" w:eastAsia="zh-CN"/>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1"/>
        </w:numPr>
        <w:ind w:left="0" w:leftChars="0" w:firstLine="420" w:firstLineChars="0"/>
        <w:jc w:val="both"/>
        <w:rPr>
          <w:rFonts w:hint="eastAsia" w:ascii="仿宋" w:hAnsi="仿宋" w:eastAsia="仿宋" w:cs="仿宋"/>
          <w:kern w:val="0"/>
          <w:sz w:val="32"/>
          <w:szCs w:val="32"/>
        </w:rPr>
      </w:pPr>
      <w:r>
        <w:rPr>
          <w:rFonts w:hint="eastAsia" w:ascii="仿宋" w:hAnsi="仿宋" w:eastAsia="仿宋" w:cs="仿宋"/>
          <w:kern w:val="0"/>
          <w:sz w:val="32"/>
          <w:szCs w:val="32"/>
        </w:rPr>
        <w:t>其他支出</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229</w:t>
      </w:r>
      <w:r>
        <w:rPr>
          <w:rFonts w:hint="eastAsia" w:ascii="仿宋" w:hAnsi="仿宋" w:eastAsia="仿宋" w:cs="仿宋"/>
          <w:sz w:val="32"/>
          <w:szCs w:val="32"/>
          <w:highlight w:val="none"/>
        </w:rPr>
        <w:t>类</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年初预算数为0万元，支出决算为22.58万元</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预决算</w:t>
      </w:r>
      <w:r>
        <w:rPr>
          <w:rFonts w:hint="eastAsia" w:ascii="仿宋" w:hAnsi="仿宋" w:eastAsia="仿宋" w:cs="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s="仿宋"/>
          <w:color w:val="000000" w:themeColor="text1"/>
          <w:sz w:val="32"/>
          <w:szCs w:val="32"/>
          <w:highlight w:val="none"/>
          <w14:textFill>
            <w14:solidFill>
              <w14:schemeClr w14:val="tx1"/>
            </w14:solidFill>
          </w14:textFill>
        </w:rPr>
        <w:t>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kern w:val="0"/>
          <w:sz w:val="32"/>
          <w:szCs w:val="32"/>
        </w:rPr>
        <w:t>追加预算。支出具体情况如下：</w:t>
      </w:r>
    </w:p>
    <w:p>
      <w:pPr>
        <w:numPr>
          <w:ilvl w:val="0"/>
          <w:numId w:val="0"/>
        </w:numPr>
        <w:ind w:left="420" w:leftChars="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伙食补助3.04</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绩效工资19.54</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bCs/>
          <w:kern w:val="0"/>
          <w:sz w:val="32"/>
          <w:szCs w:val="32"/>
        </w:rPr>
        <w:t>大安乡卫生院</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kern w:val="0"/>
          <w:sz w:val="32"/>
          <w:szCs w:val="32"/>
        </w:rPr>
        <w:t>220.87</w:t>
      </w:r>
      <w:r>
        <w:rPr>
          <w:rFonts w:hint="eastAsia" w:ascii="仿宋" w:hAnsi="仿宋" w:eastAsia="仿宋" w:cs="仿宋"/>
          <w:sz w:val="32"/>
          <w:szCs w:val="32"/>
          <w:highlight w:val="none"/>
        </w:rPr>
        <w:t>万元，</w:t>
      </w:r>
      <w:r>
        <w:rPr>
          <w:rFonts w:hint="eastAsia" w:ascii="仿宋" w:hAnsi="仿宋" w:eastAsia="仿宋" w:cs="仿宋"/>
          <w:i w:val="0"/>
          <w:iCs w:val="0"/>
          <w:caps w:val="0"/>
          <w:color w:val="000000"/>
          <w:spacing w:val="0"/>
          <w:sz w:val="32"/>
          <w:szCs w:val="32"/>
          <w:highlight w:val="none"/>
          <w:shd w:val="clear" w:color="auto" w:fill="FFFFFF"/>
        </w:rPr>
        <w:t>其中：人员经费支出</w:t>
      </w:r>
      <w:r>
        <w:rPr>
          <w:rFonts w:hint="eastAsia" w:ascii="仿宋" w:hAnsi="仿宋" w:eastAsia="仿宋" w:cs="仿宋"/>
          <w:kern w:val="0"/>
          <w:sz w:val="32"/>
          <w:szCs w:val="32"/>
        </w:rPr>
        <w:t>220.87</w:t>
      </w:r>
      <w:r>
        <w:rPr>
          <w:rFonts w:hint="eastAsia" w:ascii="仿宋" w:hAnsi="仿宋" w:eastAsia="仿宋" w:cs="仿宋"/>
          <w:i w:val="0"/>
          <w:iCs w:val="0"/>
          <w:caps w:val="0"/>
          <w:color w:val="000000"/>
          <w:spacing w:val="0"/>
          <w:sz w:val="32"/>
          <w:szCs w:val="32"/>
          <w:highlight w:val="none"/>
          <w:shd w:val="clear" w:color="auto" w:fill="FFFFFF"/>
        </w:rPr>
        <w:t>万元，公用经费支出</w:t>
      </w:r>
      <w:r>
        <w:rPr>
          <w:rFonts w:hint="eastAsia" w:ascii="仿宋" w:hAnsi="仿宋" w:eastAsia="仿宋" w:cs="仿宋"/>
          <w:sz w:val="32"/>
          <w:szCs w:val="32"/>
          <w:highlight w:val="none"/>
          <w:lang w:val="en-US" w:eastAsia="zh-CN"/>
        </w:rPr>
        <w:t>0.00</w:t>
      </w:r>
      <w:r>
        <w:rPr>
          <w:rFonts w:hint="eastAsia" w:ascii="仿宋" w:hAnsi="仿宋" w:eastAsia="仿宋" w:cs="仿宋"/>
          <w:i w:val="0"/>
          <w:iCs w:val="0"/>
          <w:caps w:val="0"/>
          <w:color w:val="000000"/>
          <w:spacing w:val="0"/>
          <w:sz w:val="32"/>
          <w:szCs w:val="32"/>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bCs/>
          <w:kern w:val="0"/>
          <w:sz w:val="32"/>
          <w:szCs w:val="32"/>
        </w:rPr>
        <w:t>197.72</w:t>
      </w:r>
      <w:r>
        <w:rPr>
          <w:rFonts w:hint="eastAsia" w:ascii="仿宋" w:hAnsi="仿宋" w:eastAsia="仿宋" w:cs="仿宋"/>
          <w:sz w:val="32"/>
          <w:szCs w:val="32"/>
          <w:u w:color="auto"/>
        </w:rPr>
        <w:t>万元，</w:t>
      </w:r>
      <w:r>
        <w:rPr>
          <w:rFonts w:hint="eastAsia" w:ascii="仿宋" w:hAnsi="仿宋" w:eastAsia="仿宋" w:cs="仿宋"/>
          <w:i w:val="0"/>
          <w:iCs w:val="0"/>
          <w:caps w:val="0"/>
          <w:color w:val="000000"/>
          <w:spacing w:val="0"/>
          <w:sz w:val="32"/>
          <w:szCs w:val="32"/>
          <w:highlight w:val="none"/>
          <w:shd w:val="clear" w:color="auto" w:fill="FFFFFF"/>
        </w:rPr>
        <w:t>完成年初预算的</w:t>
      </w:r>
      <w:r>
        <w:rPr>
          <w:rFonts w:hint="eastAsia" w:ascii="仿宋" w:hAnsi="仿宋" w:eastAsia="仿宋" w:cs="仿宋"/>
          <w:bCs/>
          <w:kern w:val="0"/>
          <w:sz w:val="32"/>
          <w:szCs w:val="32"/>
        </w:rPr>
        <w:t>103.25</w:t>
      </w:r>
      <w:r>
        <w:rPr>
          <w:rFonts w:hint="eastAsia" w:ascii="仿宋" w:hAnsi="仿宋" w:eastAsia="仿宋" w:cs="仿宋"/>
          <w:sz w:val="32"/>
          <w:szCs w:val="32"/>
          <w:highlight w:val="none"/>
        </w:rPr>
        <w:t>%</w:t>
      </w:r>
      <w:r>
        <w:rPr>
          <w:rFonts w:hint="eastAsia" w:ascii="仿宋" w:hAnsi="仿宋" w:eastAsia="仿宋" w:cs="仿宋"/>
          <w:i w:val="0"/>
          <w:iCs w:val="0"/>
          <w:caps w:val="0"/>
          <w:color w:val="000000"/>
          <w:spacing w:val="0"/>
          <w:sz w:val="32"/>
          <w:szCs w:val="32"/>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bCs/>
          <w:kern w:val="0"/>
          <w:sz w:val="32"/>
          <w:szCs w:val="32"/>
        </w:rPr>
        <w:t>工资提高所致</w:t>
      </w:r>
      <w:r>
        <w:rPr>
          <w:rFonts w:hint="eastAsia" w:ascii="仿宋" w:hAnsi="仿宋" w:eastAsia="仿宋" w:cs="仿宋"/>
          <w:bCs/>
          <w:kern w:val="0"/>
          <w:sz w:val="32"/>
          <w:szCs w:val="32"/>
          <w:lang w:eastAsia="zh-CN"/>
        </w:rPr>
        <w:t>。</w:t>
      </w:r>
    </w:p>
    <w:p>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w:t>
      </w:r>
      <w:r>
        <w:rPr>
          <w:rFonts w:hint="eastAsia" w:ascii="仿宋" w:hAnsi="仿宋" w:eastAsia="仿宋" w:cs="仿宋"/>
          <w:bCs/>
          <w:color w:val="000000" w:themeColor="text1"/>
          <w:kern w:val="0"/>
          <w:sz w:val="32"/>
          <w:szCs w:val="32"/>
          <w14:textFill>
            <w14:solidFill>
              <w14:schemeClr w14:val="tx1"/>
            </w14:solidFill>
          </w14:textFill>
        </w:rPr>
        <w:t>61.77</w:t>
      </w:r>
      <w:r>
        <w:rPr>
          <w:rFonts w:hint="eastAsia" w:ascii="仿宋" w:hAnsi="仿宋" w:eastAsia="仿宋" w:cs="仿宋"/>
          <w:sz w:val="32"/>
          <w:szCs w:val="32"/>
          <w:highlight w:val="none"/>
          <w:lang w:val="en-US" w:eastAsia="zh-CN"/>
        </w:rPr>
        <w:t>万元，30102津贴补贴</w:t>
      </w:r>
      <w:r>
        <w:rPr>
          <w:rFonts w:hint="eastAsia" w:ascii="仿宋" w:hAnsi="仿宋" w:eastAsia="仿宋" w:cs="仿宋"/>
          <w:bCs/>
          <w:color w:val="000000" w:themeColor="text1"/>
          <w:kern w:val="0"/>
          <w:sz w:val="32"/>
          <w:szCs w:val="32"/>
          <w14:textFill>
            <w14:solidFill>
              <w14:schemeClr w14:val="tx1"/>
            </w14:solidFill>
          </w14:textFill>
        </w:rPr>
        <w:t>18.17</w:t>
      </w:r>
      <w:r>
        <w:rPr>
          <w:rFonts w:hint="eastAsia" w:ascii="仿宋" w:hAnsi="仿宋" w:eastAsia="仿宋" w:cs="仿宋"/>
          <w:sz w:val="32"/>
          <w:szCs w:val="32"/>
          <w:highlight w:val="none"/>
          <w:lang w:val="en-US" w:eastAsia="zh-CN"/>
        </w:rPr>
        <w:t>万元，30103奖金0.00万元，30106伙食补助费</w:t>
      </w:r>
      <w:r>
        <w:rPr>
          <w:rFonts w:hint="eastAsia" w:ascii="仿宋" w:hAnsi="仿宋" w:eastAsia="仿宋" w:cs="仿宋"/>
          <w:bCs/>
          <w:color w:val="000000" w:themeColor="text1"/>
          <w:kern w:val="0"/>
          <w:sz w:val="32"/>
          <w:szCs w:val="32"/>
          <w14:textFill>
            <w14:solidFill>
              <w14:schemeClr w14:val="tx1"/>
            </w14:solidFill>
          </w14:textFill>
        </w:rPr>
        <w:t>3.04</w:t>
      </w:r>
      <w:r>
        <w:rPr>
          <w:rFonts w:hint="eastAsia" w:ascii="仿宋" w:hAnsi="仿宋" w:eastAsia="仿宋" w:cs="仿宋"/>
          <w:sz w:val="32"/>
          <w:szCs w:val="32"/>
          <w:highlight w:val="none"/>
          <w:lang w:val="en-US" w:eastAsia="zh-CN"/>
        </w:rPr>
        <w:t>万元，30107绩效工资</w:t>
      </w:r>
      <w:r>
        <w:rPr>
          <w:rFonts w:hint="eastAsia" w:ascii="仿宋" w:hAnsi="仿宋" w:eastAsia="仿宋" w:cs="仿宋"/>
          <w:bCs/>
          <w:color w:val="000000" w:themeColor="text1"/>
          <w:kern w:val="0"/>
          <w:sz w:val="32"/>
          <w:szCs w:val="32"/>
          <w14:textFill>
            <w14:solidFill>
              <w14:schemeClr w14:val="tx1"/>
            </w14:solidFill>
          </w14:textFill>
        </w:rPr>
        <w:t>66.45</w:t>
      </w:r>
      <w:r>
        <w:rPr>
          <w:rFonts w:hint="eastAsia" w:ascii="仿宋" w:hAnsi="仿宋" w:eastAsia="仿宋" w:cs="仿宋"/>
          <w:sz w:val="32"/>
          <w:szCs w:val="32"/>
          <w:highlight w:val="none"/>
          <w:lang w:val="en-US" w:eastAsia="zh-CN"/>
        </w:rPr>
        <w:t>万元，30108机关事业单位基本养老保险缴费</w:t>
      </w:r>
      <w:r>
        <w:rPr>
          <w:rFonts w:hint="eastAsia" w:ascii="仿宋" w:hAnsi="仿宋" w:eastAsia="仿宋" w:cs="仿宋"/>
          <w:bCs/>
          <w:color w:val="000000" w:themeColor="text1"/>
          <w:kern w:val="0"/>
          <w:sz w:val="32"/>
          <w:szCs w:val="32"/>
          <w14:textFill>
            <w14:solidFill>
              <w14:schemeClr w14:val="tx1"/>
            </w14:solidFill>
          </w14:textFill>
        </w:rPr>
        <w:t>21.47</w:t>
      </w:r>
      <w:r>
        <w:rPr>
          <w:rFonts w:hint="eastAsia" w:ascii="仿宋" w:hAnsi="仿宋" w:eastAsia="仿宋" w:cs="仿宋"/>
          <w:sz w:val="32"/>
          <w:szCs w:val="32"/>
          <w:highlight w:val="none"/>
          <w:lang w:val="en-US" w:eastAsia="zh-CN"/>
        </w:rPr>
        <w:t>万元，30110职工基本医疗保险缴费</w:t>
      </w:r>
      <w:r>
        <w:rPr>
          <w:rFonts w:hint="eastAsia" w:ascii="仿宋" w:hAnsi="仿宋" w:eastAsia="仿宋" w:cs="仿宋"/>
          <w:bCs/>
          <w:color w:val="000000" w:themeColor="text1"/>
          <w:kern w:val="0"/>
          <w:sz w:val="32"/>
          <w:szCs w:val="32"/>
          <w14:textFill>
            <w14:solidFill>
              <w14:schemeClr w14:val="tx1"/>
            </w14:solidFill>
          </w14:textFill>
        </w:rPr>
        <w:t>8.94</w:t>
      </w:r>
      <w:r>
        <w:rPr>
          <w:rFonts w:hint="eastAsia" w:ascii="仿宋" w:hAnsi="仿宋" w:eastAsia="仿宋" w:cs="仿宋"/>
          <w:sz w:val="32"/>
          <w:szCs w:val="32"/>
          <w:highlight w:val="none"/>
          <w:lang w:val="en-US" w:eastAsia="zh-CN"/>
        </w:rPr>
        <w:t>万元，30111公务员医疗补助缴费0.00万元，30112其他社会保障缴费</w:t>
      </w:r>
      <w:r>
        <w:rPr>
          <w:rFonts w:hint="eastAsia" w:ascii="仿宋" w:hAnsi="仿宋" w:eastAsia="仿宋" w:cs="仿宋"/>
          <w:bCs/>
          <w:color w:val="000000" w:themeColor="text1"/>
          <w:kern w:val="0"/>
          <w:sz w:val="32"/>
          <w:szCs w:val="32"/>
          <w14:textFill>
            <w14:solidFill>
              <w14:schemeClr w14:val="tx1"/>
            </w14:solidFill>
          </w14:textFill>
        </w:rPr>
        <w:t>1.58</w:t>
      </w:r>
      <w:r>
        <w:rPr>
          <w:rFonts w:hint="eastAsia" w:ascii="仿宋" w:hAnsi="仿宋" w:eastAsia="仿宋" w:cs="仿宋"/>
          <w:sz w:val="32"/>
          <w:szCs w:val="32"/>
          <w:highlight w:val="none"/>
          <w:lang w:val="en-US" w:eastAsia="zh-CN"/>
        </w:rPr>
        <w:t>万元，30113住房公积金</w:t>
      </w:r>
      <w:r>
        <w:rPr>
          <w:rFonts w:hint="eastAsia" w:ascii="仿宋" w:hAnsi="仿宋" w:eastAsia="仿宋" w:cs="仿宋"/>
          <w:bCs/>
          <w:color w:val="000000" w:themeColor="text1"/>
          <w:kern w:val="0"/>
          <w:sz w:val="32"/>
          <w:szCs w:val="32"/>
          <w14:textFill>
            <w14:solidFill>
              <w14:schemeClr w14:val="tx1"/>
            </w14:solidFill>
          </w14:textFill>
        </w:rPr>
        <w:t>16.3</w:t>
      </w:r>
      <w:r>
        <w:rPr>
          <w:rFonts w:hint="eastAsia" w:ascii="仿宋" w:hAnsi="仿宋" w:eastAsia="仿宋" w:cs="仿宋"/>
          <w:sz w:val="32"/>
          <w:szCs w:val="32"/>
          <w:highlight w:val="none"/>
          <w:lang w:val="en-US" w:eastAsia="zh-CN"/>
        </w:rPr>
        <w:t>万元，30199其他工资福利支出0.00万元。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szCs w:val="32"/>
          <w:u w:color="auto"/>
          <w:lang w:val="en-US" w:eastAsia="zh-CN"/>
        </w:rPr>
        <w:t>0.00</w:t>
      </w:r>
      <w:r>
        <w:rPr>
          <w:rFonts w:hint="eastAsia" w:ascii="仿宋" w:hAnsi="仿宋" w:eastAsia="仿宋" w:cs="仿宋"/>
          <w:sz w:val="32"/>
          <w:szCs w:val="32"/>
          <w:u w:color="auto"/>
        </w:rPr>
        <w:t>万元，</w:t>
      </w:r>
      <w:r>
        <w:rPr>
          <w:rFonts w:hint="eastAsia" w:ascii="仿宋" w:hAnsi="仿宋" w:eastAsia="仿宋" w:cs="仿宋"/>
          <w:i w:val="0"/>
          <w:iCs w:val="0"/>
          <w:caps w:val="0"/>
          <w:color w:val="000000"/>
          <w:spacing w:val="0"/>
          <w:sz w:val="32"/>
          <w:szCs w:val="32"/>
          <w:highlight w:val="none"/>
          <w:shd w:val="clear" w:color="auto" w:fill="FFFFFF"/>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eastAsia" w:ascii="仿宋" w:hAnsi="仿宋" w:eastAsia="仿宋" w:cs="仿宋"/>
          <w:i w:val="0"/>
          <w:iCs w:val="0"/>
          <w:caps w:val="0"/>
          <w:color w:val="000000"/>
          <w:spacing w:val="0"/>
          <w:sz w:val="32"/>
          <w:szCs w:val="32"/>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bCs/>
          <w:spacing w:val="-6"/>
          <w:kern w:val="0"/>
          <w:sz w:val="32"/>
          <w:szCs w:val="32"/>
        </w:rPr>
        <w:t>本单位</w:t>
      </w:r>
      <w:r>
        <w:rPr>
          <w:rFonts w:hint="eastAsia" w:ascii="仿宋" w:hAnsi="仿宋" w:eastAsia="仿宋" w:cs="仿宋"/>
          <w:bCs/>
          <w:kern w:val="0"/>
          <w:sz w:val="32"/>
          <w:szCs w:val="32"/>
        </w:rPr>
        <w:t>一般公共预算财政拨款基本支出没有商品和服务支出项。</w:t>
      </w:r>
    </w:p>
    <w:p>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30201办公费0.00万元，30207邮电费0.00万元，30211差旅费0.00万元，30215会议费0.00万元，30216培训费0.00万元，30226劳务费0.00万元，30228工会经费0.00万元，30299其他商品和服务支出0.00万元。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93060"/>
            <wp:effectExtent l="4445" t="4445" r="16510" b="1714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bCs/>
          <w:kern w:val="0"/>
          <w:sz w:val="32"/>
          <w:szCs w:val="32"/>
        </w:rPr>
        <w:t>23.15</w:t>
      </w:r>
      <w:r>
        <w:rPr>
          <w:rFonts w:hint="eastAsia" w:ascii="仿宋" w:hAnsi="仿宋" w:eastAsia="仿宋" w:cs="仿宋"/>
          <w:sz w:val="32"/>
          <w:szCs w:val="32"/>
          <w:u w:color="auto"/>
        </w:rPr>
        <w:t>万元，</w:t>
      </w:r>
      <w:r>
        <w:rPr>
          <w:rFonts w:hint="eastAsia" w:ascii="仿宋" w:hAnsi="仿宋" w:eastAsia="仿宋" w:cs="仿宋"/>
          <w:i w:val="0"/>
          <w:iCs w:val="0"/>
          <w:caps w:val="0"/>
          <w:color w:val="000000"/>
          <w:spacing w:val="0"/>
          <w:sz w:val="32"/>
          <w:szCs w:val="32"/>
          <w:highlight w:val="none"/>
          <w:shd w:val="clear" w:color="auto" w:fill="FFFFFF"/>
        </w:rPr>
        <w:t>完成年初预算的</w:t>
      </w:r>
      <w:r>
        <w:rPr>
          <w:rFonts w:hint="eastAsia" w:ascii="仿宋" w:hAnsi="仿宋" w:eastAsia="仿宋" w:cs="仿宋"/>
          <w:bCs/>
          <w:kern w:val="0"/>
          <w:sz w:val="32"/>
          <w:szCs w:val="32"/>
        </w:rPr>
        <w:t>101.31</w:t>
      </w:r>
      <w:r>
        <w:rPr>
          <w:rFonts w:hint="eastAsia" w:ascii="仿宋" w:hAnsi="仿宋" w:eastAsia="仿宋" w:cs="仿宋"/>
          <w:sz w:val="32"/>
          <w:szCs w:val="32"/>
          <w:highlight w:val="none"/>
        </w:rPr>
        <w:t>%</w:t>
      </w:r>
      <w:r>
        <w:rPr>
          <w:rFonts w:hint="eastAsia" w:ascii="仿宋" w:hAnsi="仿宋" w:eastAsia="仿宋" w:cs="仿宋"/>
          <w:i w:val="0"/>
          <w:iCs w:val="0"/>
          <w:caps w:val="0"/>
          <w:color w:val="000000"/>
          <w:spacing w:val="0"/>
          <w:sz w:val="32"/>
          <w:szCs w:val="32"/>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0"/>
          <w:sz w:val="32"/>
          <w:szCs w:val="32"/>
        </w:rPr>
        <w:t>属于正常变动。</w:t>
      </w:r>
    </w:p>
    <w:p>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30301离休费0.00万元，30302退休费0.00万元，30305生活补助22.85万元</w:t>
      </w:r>
      <w:r>
        <w:rPr>
          <w:rFonts w:hint="eastAsia" w:ascii="仿宋" w:hAnsi="仿宋" w:eastAsia="仿宋" w:cs="仿宋"/>
          <w:kern w:val="0"/>
          <w:sz w:val="32"/>
          <w:szCs w:val="32"/>
        </w:rPr>
        <w:t>，30309奖励金0.3万元。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01315"/>
            <wp:effectExtent l="4445" t="4445" r="16510" b="889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hint="eastAsia" w:ascii="仿宋" w:hAnsi="仿宋" w:eastAsia="仿宋" w:cs="仿宋"/>
          <w:sz w:val="32"/>
          <w:szCs w:val="32"/>
          <w:u w:color="auto"/>
        </w:rPr>
        <w:t>0.00万元，</w:t>
      </w:r>
      <w:r>
        <w:rPr>
          <w:rFonts w:hint="eastAsia" w:ascii="仿宋" w:hAnsi="仿宋" w:eastAsia="仿宋" w:cs="仿宋"/>
          <w:i w:val="0"/>
          <w:iCs w:val="0"/>
          <w:caps w:val="0"/>
          <w:color w:val="000000"/>
          <w:spacing w:val="0"/>
          <w:sz w:val="32"/>
          <w:szCs w:val="32"/>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i w:val="0"/>
          <w:iCs w:val="0"/>
          <w:caps w:val="0"/>
          <w:color w:val="000000"/>
          <w:spacing w:val="0"/>
          <w:sz w:val="32"/>
          <w:szCs w:val="32"/>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0"/>
          <w:sz w:val="32"/>
          <w:szCs w:val="32"/>
        </w:rPr>
        <w:t>本单位没有债务利息及费用支出。</w:t>
      </w:r>
    </w:p>
    <w:p>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054350"/>
            <wp:effectExtent l="4445" t="4445" r="16510" b="825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hint="eastAsia" w:ascii="仿宋" w:hAnsi="仿宋" w:eastAsia="仿宋" w:cs="仿宋"/>
          <w:sz w:val="32"/>
          <w:szCs w:val="32"/>
          <w:u w:color="auto"/>
        </w:rPr>
        <w:t>0.00万元，</w:t>
      </w:r>
      <w:r>
        <w:rPr>
          <w:rFonts w:hint="eastAsia" w:ascii="仿宋" w:hAnsi="仿宋" w:eastAsia="仿宋" w:cs="仿宋"/>
          <w:i w:val="0"/>
          <w:iCs w:val="0"/>
          <w:caps w:val="0"/>
          <w:color w:val="000000"/>
          <w:spacing w:val="0"/>
          <w:sz w:val="32"/>
          <w:szCs w:val="32"/>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i w:val="0"/>
          <w:iCs w:val="0"/>
          <w:caps w:val="0"/>
          <w:color w:val="000000"/>
          <w:spacing w:val="0"/>
          <w:sz w:val="32"/>
          <w:szCs w:val="32"/>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bCs/>
          <w:kern w:val="0"/>
          <w:sz w:val="32"/>
          <w:szCs w:val="32"/>
        </w:rPr>
        <w:t>本单位没有资本性支出。</w:t>
      </w:r>
    </w:p>
    <w:p>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45410"/>
            <wp:effectExtent l="4445" t="4445" r="16510" b="1714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hint="eastAsia" w:ascii="仿宋" w:hAnsi="仿宋" w:eastAsia="仿宋" w:cs="仿宋"/>
          <w:sz w:val="32"/>
          <w:szCs w:val="32"/>
          <w:u w:color="auto"/>
          <w:lang w:val="en-US" w:eastAsia="zh-CN"/>
        </w:rPr>
        <w:t>0.00</w:t>
      </w:r>
      <w:r>
        <w:rPr>
          <w:rFonts w:hint="eastAsia" w:ascii="仿宋" w:hAnsi="仿宋" w:eastAsia="仿宋" w:cs="仿宋"/>
          <w:sz w:val="32"/>
          <w:szCs w:val="32"/>
          <w:u w:color="auto"/>
        </w:rPr>
        <w:t>万元，</w:t>
      </w:r>
      <w:r>
        <w:rPr>
          <w:rFonts w:hint="eastAsia" w:ascii="仿宋" w:hAnsi="仿宋" w:eastAsia="仿宋" w:cs="仿宋"/>
          <w:i w:val="0"/>
          <w:iCs w:val="0"/>
          <w:caps w:val="0"/>
          <w:color w:val="000000"/>
          <w:spacing w:val="0"/>
          <w:sz w:val="32"/>
          <w:szCs w:val="32"/>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i w:val="0"/>
          <w:iCs w:val="0"/>
          <w:caps w:val="0"/>
          <w:color w:val="000000"/>
          <w:spacing w:val="0"/>
          <w:sz w:val="32"/>
          <w:szCs w:val="32"/>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bCs/>
          <w:kern w:val="0"/>
          <w:sz w:val="32"/>
          <w:szCs w:val="32"/>
        </w:rPr>
        <w:t>本单位基本支出没有其他支出。</w:t>
      </w:r>
    </w:p>
    <w:p>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bCs/>
          <w:kern w:val="0"/>
          <w:sz w:val="32"/>
          <w:szCs w:val="32"/>
        </w:rPr>
        <w:t>大安乡卫生院</w:t>
      </w:r>
      <w:r>
        <w:rPr>
          <w:rFonts w:hint="eastAsia" w:ascii="仿宋" w:hAnsi="仿宋" w:eastAsia="仿宋" w:cs="仿宋"/>
          <w:sz w:val="32"/>
          <w:szCs w:val="32"/>
          <w:highlight w:val="none"/>
        </w:rPr>
        <w:t>2022年度政府性基金支出0.00万元，较2021年度决算数增加0.00万元，增长0%其中：基本支出0.00万元，项目支出0.00万元。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bCs/>
          <w:kern w:val="0"/>
          <w:sz w:val="32"/>
          <w:szCs w:val="32"/>
        </w:rPr>
        <w:t>大安乡卫生院</w:t>
      </w:r>
      <w:r>
        <w:rPr>
          <w:rFonts w:hint="eastAsia" w:ascii="仿宋" w:hAnsi="仿宋" w:eastAsia="仿宋" w:cs="仿宋"/>
          <w:sz w:val="32"/>
          <w:szCs w:val="32"/>
          <w:highlight w:val="none"/>
        </w:rPr>
        <w:t>2022年度政府性基金支出年初预算为0.00万元，支出决算为0.00万元，完成年初预算的0%。</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bCs/>
          <w:kern w:val="0"/>
          <w:sz w:val="32"/>
          <w:szCs w:val="32"/>
        </w:rPr>
        <w:t>大安乡卫生院</w:t>
      </w:r>
      <w:r>
        <w:rPr>
          <w:rFonts w:hint="eastAsia" w:ascii="仿宋" w:hAnsi="仿宋" w:eastAsia="仿宋" w:cs="仿宋"/>
          <w:color w:val="000000" w:themeColor="text1"/>
          <w:sz w:val="32"/>
          <w:u w:color="auto"/>
          <w14:textFill>
            <w14:solidFill>
              <w14:schemeClr w14:val="tx1"/>
            </w14:solidFill>
          </w14:textFill>
        </w:rPr>
        <w:t>没有政府性基金收入，也没有政府性基金收入安排的支出</w:t>
      </w:r>
      <w:r>
        <w:rPr>
          <w:rFonts w:hint="eastAsia" w:ascii="仿宋" w:hAnsi="仿宋" w:eastAsia="仿宋" w:cs="仿宋"/>
          <w:color w:val="000000" w:themeColor="text1"/>
          <w:sz w:val="32"/>
          <w:szCs w:val="32"/>
          <w:lang w:eastAsia="zh-CN"/>
          <w14:textFill>
            <w14:solidFill>
              <w14:schemeClr w14:val="tx1"/>
            </w14:solidFill>
          </w14:textFill>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bCs/>
          <w:kern w:val="0"/>
          <w:sz w:val="32"/>
          <w:szCs w:val="32"/>
        </w:rPr>
        <w:t>大安乡卫生院</w:t>
      </w:r>
      <w:r>
        <w:rPr>
          <w:rFonts w:hint="eastAsia" w:ascii="仿宋" w:hAnsi="仿宋" w:eastAsia="仿宋" w:cs="仿宋"/>
          <w:sz w:val="32"/>
          <w:szCs w:val="32"/>
          <w:highlight w:val="none"/>
        </w:rPr>
        <w:t>2022年度国有资本经营预算支出0.00万元。其中：基本支出0.00万元，项目支出0.00万元。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bCs/>
          <w:kern w:val="0"/>
          <w:sz w:val="32"/>
          <w:szCs w:val="32"/>
        </w:rPr>
        <w:t>大安乡卫生院</w:t>
      </w:r>
      <w:r>
        <w:rPr>
          <w:rFonts w:hint="eastAsia" w:ascii="仿宋" w:hAnsi="仿宋" w:eastAsia="仿宋" w:cs="仿宋"/>
          <w:sz w:val="32"/>
          <w:szCs w:val="32"/>
          <w:highlight w:val="none"/>
        </w:rPr>
        <w:t>2022 年度国有资本经营预算支出年初预算为0.00万元，支出决算为0.00万元，完成年初预算的0%。</w:t>
      </w:r>
    </w:p>
    <w:p>
      <w:pPr>
        <w:ind w:firstLine="640" w:firstLineChars="200"/>
        <w:jc w:val="left"/>
        <w:rPr>
          <w:rFonts w:hint="eastAsia" w:ascii="仿宋" w:hAnsi="仿宋" w:eastAsia="仿宋" w:cs="仿宋"/>
          <w:sz w:val="32"/>
          <w:szCs w:val="32"/>
          <w:highlight w:val="none"/>
        </w:rPr>
      </w:pPr>
      <w:bookmarkStart w:id="2" w:name="PO_part3A5B1C1DiffReason1"/>
      <w:r>
        <w:rPr>
          <w:rFonts w:hint="eastAsia" w:ascii="仿宋" w:hAnsi="仿宋" w:eastAsia="仿宋" w:cs="仿宋"/>
          <w:bCs/>
          <w:kern w:val="0"/>
          <w:sz w:val="32"/>
          <w:szCs w:val="32"/>
        </w:rPr>
        <w:t>大安乡卫生院</w:t>
      </w:r>
      <w:r>
        <w:rPr>
          <w:rFonts w:hint="eastAsia" w:ascii="仿宋" w:hAnsi="仿宋" w:eastAsia="仿宋" w:cs="仿宋"/>
          <w:color w:val="000000" w:themeColor="text1"/>
          <w:sz w:val="32"/>
          <w:u w:color="auto"/>
          <w14:textFill>
            <w14:solidFill>
              <w14:schemeClr w14:val="tx1"/>
            </w14:solidFill>
          </w14:textFill>
        </w:rPr>
        <w:t>没有国有资本经营预算收入，也没有国有资本经营预算收入</w:t>
      </w:r>
      <w:r>
        <w:rPr>
          <w:rFonts w:hint="eastAsia" w:ascii="仿宋" w:hAnsi="仿宋" w:eastAsia="仿宋" w:cs="仿宋"/>
          <w:color w:val="000000" w:themeColor="text1"/>
          <w:sz w:val="32"/>
          <w:szCs w:val="32"/>
          <w14:textFill>
            <w14:solidFill>
              <w14:schemeClr w14:val="tx1"/>
            </w14:solidFill>
          </w14:textFill>
        </w:rPr>
        <w:t>安排的支出</w:t>
      </w:r>
      <w:bookmarkEnd w:id="2"/>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%，比上年增加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0"/>
          <w:sz w:val="32"/>
          <w:szCs w:val="32"/>
        </w:rPr>
        <w:t>本单位2022年度没有</w:t>
      </w:r>
      <w:r>
        <w:rPr>
          <w:rFonts w:hint="eastAsia" w:ascii="仿宋" w:hAnsi="仿宋" w:eastAsia="仿宋" w:cs="仿宋"/>
          <w:sz w:val="32"/>
          <w:szCs w:val="32"/>
        </w:rPr>
        <w:t>一般</w:t>
      </w:r>
      <w:r>
        <w:rPr>
          <w:rFonts w:hint="eastAsia" w:ascii="仿宋" w:hAnsi="仿宋" w:eastAsia="仿宋" w:cs="仿宋"/>
          <w:kern w:val="0"/>
          <w:sz w:val="32"/>
          <w:szCs w:val="32"/>
        </w:rPr>
        <w:t>公共预算财政拨款安排的“三公”经费支出。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其中：因公出国（境）费支出决算0.00</w:t>
      </w:r>
      <w:r>
        <w:rPr>
          <w:rFonts w:hint="eastAsia" w:ascii="仿宋" w:hAnsi="仿宋" w:eastAsia="仿宋" w:cs="仿宋"/>
          <w:sz w:val="32"/>
          <w:szCs w:val="32"/>
          <w:highlight w:val="none"/>
        </w:rPr>
        <w:t>万元，公务用车购置及运行费支出决算0.00万元，公务接待费支出决算</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left="-10" w:leftChars="0" w:firstLine="640" w:firstLineChars="0"/>
        <w:jc w:val="left"/>
        <w:rPr>
          <w:rFonts w:hint="eastAsia" w:ascii="仿宋" w:hAnsi="仿宋" w:eastAsia="仿宋" w:cs="仿宋"/>
          <w:color w:val="FF0000"/>
          <w:sz w:val="32"/>
          <w:szCs w:val="32"/>
          <w:lang w:val="en-US" w:eastAsia="zh-CN"/>
        </w:rPr>
      </w:pPr>
      <w:r>
        <w:rPr>
          <w:rFonts w:hint="eastAsia" w:ascii="仿宋" w:hAnsi="仿宋" w:eastAsia="仿宋" w:cs="仿宋"/>
          <w:sz w:val="32"/>
          <w:szCs w:val="32"/>
          <w:highlight w:val="none"/>
        </w:rPr>
        <w:t>因公出国（境）费支出0.00万元，完成年初预算的0%，比上年增加0.00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kern w:val="0"/>
          <w:sz w:val="32"/>
          <w:szCs w:val="32"/>
        </w:rPr>
        <w:t>本单位没有因公出国（境）费支出。</w:t>
      </w:r>
    </w:p>
    <w:p>
      <w:pPr>
        <w:tabs>
          <w:tab w:val="left" w:pos="210"/>
        </w:tabs>
        <w:spacing w:line="600" w:lineRule="exact"/>
        <w:ind w:firstLine="640" w:firstLineChars="200"/>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hint="eastAsia"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hint="eastAsia" w:ascii="仿宋" w:hAnsi="仿宋" w:eastAsia="仿宋" w:cs="仿宋"/>
          <w:sz w:val="32"/>
          <w:u w:color="auto"/>
        </w:rPr>
        <w:t>0.00</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14:textFill>
            <w14:solidFill>
              <w14:schemeClr w14:val="tx1"/>
            </w14:solidFill>
          </w14:textFill>
        </w:rPr>
        <w:t>主要原因是</w:t>
      </w:r>
      <w:bookmarkStart w:id="3" w:name="PO_part3A6B2IncReason1"/>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spacing w:val="11"/>
          <w:kern w:val="0"/>
          <w:sz w:val="32"/>
          <w:szCs w:val="32"/>
        </w:rPr>
        <w:t>本单位无公务用车购置及运行维护费支出。</w:t>
      </w:r>
      <w:bookmarkEnd w:id="3"/>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_GB2312" w:hAnsi="仿宋_GB2312" w:eastAsia="仿宋_GB2312" w:cs="仿宋_GB2312"/>
          <w:bCs/>
          <w:spacing w:val="11"/>
          <w:kern w:val="0"/>
          <w:sz w:val="32"/>
          <w:szCs w:val="32"/>
        </w:rPr>
        <w:t>本单位无公务用车运行维护费用支出。</w:t>
      </w:r>
      <w:r>
        <w:rPr>
          <w:rFonts w:hint="eastAsia" w:ascii="仿宋" w:hAnsi="仿宋" w:eastAsia="仿宋" w:cs="仿宋"/>
          <w:sz w:val="32"/>
          <w:szCs w:val="32"/>
          <w:highlight w:val="none"/>
        </w:rPr>
        <w:t>2022年，</w:t>
      </w:r>
      <w:r>
        <w:rPr>
          <w:rFonts w:hint="eastAsia" w:ascii="仿宋_GB2312" w:hAnsi="仿宋_GB2312" w:eastAsia="仿宋_GB2312" w:cs="仿宋_GB2312"/>
          <w:bCs/>
          <w:spacing w:val="11"/>
          <w:kern w:val="0"/>
          <w:sz w:val="32"/>
          <w:szCs w:val="32"/>
        </w:rPr>
        <w:t>大安乡卫生院</w:t>
      </w:r>
      <w:r>
        <w:rPr>
          <w:rFonts w:hint="eastAsia" w:ascii="仿宋" w:hAnsi="仿宋" w:eastAsia="仿宋" w:cs="仿宋"/>
          <w:sz w:val="32"/>
          <w:szCs w:val="32"/>
          <w:highlight w:val="none"/>
        </w:rPr>
        <w:t>及</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 xml:space="preserve">  0 个</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 xml:space="preserve">平均每辆 </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bCs/>
          <w:spacing w:val="11"/>
          <w:kern w:val="0"/>
          <w:sz w:val="32"/>
          <w:szCs w:val="32"/>
        </w:rPr>
        <w:t>本单位没有公务接待费支出。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本部门2022年度机关运行经费支出0.00万元，比年初预算数减少</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万元，下降</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%，比上年决算数增加0.00万元，增长0%。</w:t>
      </w:r>
      <w:r>
        <w:rPr>
          <w:rFonts w:hint="eastAsia" w:ascii="仿宋" w:hAnsi="仿宋" w:eastAsia="仿宋" w:cs="仿宋"/>
          <w:color w:val="000000" w:themeColor="text1"/>
          <w:sz w:val="32"/>
          <w:szCs w:val="32"/>
          <w:highlight w:val="none"/>
          <w14:textFill>
            <w14:solidFill>
              <w14:schemeClr w14:val="tx1"/>
            </w14:solidFill>
          </w14:textFill>
        </w:rPr>
        <w:t>原因是：</w:t>
      </w:r>
      <w:r>
        <w:rPr>
          <w:rFonts w:hint="eastAsia" w:ascii="仿宋" w:hAnsi="仿宋" w:eastAsia="仿宋" w:cs="仿宋"/>
          <w:spacing w:val="10"/>
          <w:kern w:val="0"/>
          <w:sz w:val="32"/>
          <w:szCs w:val="32"/>
        </w:rPr>
        <w:t>本部门无机关运行经费支出。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8.36</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8.36</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辆；单位价值50万元以上通用设备</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43.9237</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11.76</w:t>
      </w:r>
      <w:r>
        <w:rPr>
          <w:rFonts w:hint="eastAsia" w:ascii="仿宋" w:hAnsi="仿宋" w:eastAsia="仿宋" w:cs="仿宋"/>
          <w:color w:val="000000" w:themeColor="text1"/>
          <w:sz w:val="32"/>
          <w:szCs w:val="32"/>
          <w14:textFill>
            <w14:solidFill>
              <w14:schemeClr w14:val="tx1"/>
            </w14:solidFill>
          </w14:textFill>
        </w:rPr>
        <w:t>%。</w:t>
      </w:r>
    </w:p>
    <w:p>
      <w:pPr>
        <w:pStyle w:val="6"/>
        <w:widowControl/>
        <w:spacing w:beforeAutospacing="0" w:afterAutospacing="0" w:line="420" w:lineRule="atLeast"/>
        <w:ind w:firstLine="640" w:firstLineChars="200"/>
        <w:textAlignment w:val="center"/>
        <w:rPr>
          <w:rFonts w:hint="eastAsia" w:ascii="仿宋" w:hAnsi="仿宋" w:eastAsia="仿宋" w:cs="仿宋"/>
          <w:color w:val="333333"/>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kern w:val="0"/>
          <w:sz w:val="32"/>
          <w:szCs w:val="32"/>
        </w:rPr>
        <w:t>奖励性补贴</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43.9237</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sz w:val="32"/>
          <w:szCs w:val="32"/>
        </w:rPr>
        <w:t>自评覆盖面100%。年初预算经费总额</w:t>
      </w:r>
      <w:r>
        <w:rPr>
          <w:rFonts w:hint="eastAsia" w:ascii="仿宋" w:hAnsi="仿宋" w:eastAsia="仿宋" w:cs="仿宋"/>
          <w:color w:val="333333"/>
          <w:sz w:val="32"/>
          <w:szCs w:val="32"/>
        </w:rPr>
        <w:t>0万元，年中预算调整数</w:t>
      </w:r>
      <w:r>
        <w:rPr>
          <w:rFonts w:hint="eastAsia" w:ascii="仿宋" w:hAnsi="仿宋" w:eastAsia="仿宋" w:cs="仿宋"/>
          <w:color w:val="000000" w:themeColor="text1"/>
          <w:sz w:val="32"/>
          <w:szCs w:val="32"/>
          <w14:textFill>
            <w14:solidFill>
              <w14:schemeClr w14:val="tx1"/>
            </w14:solidFill>
          </w14:textFill>
        </w:rPr>
        <w:t>43.9237</w:t>
      </w:r>
      <w:r>
        <w:rPr>
          <w:rFonts w:hint="eastAsia" w:ascii="仿宋" w:hAnsi="仿宋" w:eastAsia="仿宋" w:cs="仿宋"/>
          <w:color w:val="333333"/>
          <w:sz w:val="32"/>
          <w:szCs w:val="32"/>
        </w:rPr>
        <w:t>万元，调整后预算数43.9237万元，全年执行数43.9237万元，平均预算执行率100%。经费支出合规，能按时支付各项款项，确保各项工作顺利开展，全面完成年度目标任务。经济效益、社会效益、生态效益和可持续影响都达到预期要求。服务对象对政府工作的满意度达95%以上。</w:t>
      </w:r>
    </w:p>
    <w:p>
      <w:pPr>
        <w:pStyle w:val="6"/>
        <w:widowControl/>
        <w:spacing w:beforeAutospacing="0" w:afterAutospacing="0" w:line="420" w:lineRule="atLeast"/>
        <w:ind w:firstLine="640" w:firstLineChars="200"/>
        <w:textAlignment w:val="center"/>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43.9237</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sz w:val="32"/>
          <w:szCs w:val="32"/>
        </w:rPr>
        <w:t>我院针对项目开展使用资金的用途是否合规、有效，及时进行汇报总结，保证资金使用合理、合规、高效并严格遵守绩效自评工作的相关要求，保障资金合理使用，有效提高基层医疗卫生机构服务能力，保障了单位正常运转，更好发挥单位职能，达到了年度预期绩效目标。</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_GB2312" w:hAnsi="宋体" w:eastAsia="仿宋_GB2312" w:cs="宋体"/>
          <w:color w:val="000000" w:themeColor="text1"/>
          <w:kern w:val="0"/>
          <w:sz w:val="32"/>
          <w:szCs w:val="32"/>
          <w14:textFill>
            <w14:solidFill>
              <w14:schemeClr w14:val="tx1"/>
            </w14:solidFill>
          </w14:textFill>
        </w:rPr>
        <w:t>奖励性补贴</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补助市县乡镇卫生院人员工资补助经费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。中央财政基本公共卫生服务项目补助资金项目自评得分为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。中央财政基本药物制度补助资金项目自评得分为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。医药卫生体制改革和事业发展以奖代补项目项目自评得分为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9501E9F"/>
    <w:multiLevelType w:val="singleLevel"/>
    <w:tmpl w:val="D9501E9F"/>
    <w:lvl w:ilvl="0" w:tentative="0">
      <w:start w:val="1"/>
      <w:numFmt w:val="chineseCounting"/>
      <w:suff w:val="nothing"/>
      <w:lvlText w:val="（%1）"/>
      <w:lvlJc w:val="left"/>
      <w:pPr>
        <w:ind w:left="-10"/>
      </w:pPr>
      <w:rPr>
        <w:rFonts w:hint="eastAsia"/>
        <w:color w:val="000000" w:themeColor="text1"/>
        <w14:textFill>
          <w14:solidFill>
            <w14:schemeClr w14:val="tx1"/>
          </w14:solidFill>
        </w14:textFill>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2ZDcxOGE1N2M3MWQyNTY4OGJmYTQ4MGMzYWIzMjAifQ=="/>
  </w:docVars>
  <w:rsids>
    <w:rsidRoot w:val="637D7558"/>
    <w:rsid w:val="00002C84"/>
    <w:rsid w:val="00022149"/>
    <w:rsid w:val="00047F6C"/>
    <w:rsid w:val="00093C26"/>
    <w:rsid w:val="00094B91"/>
    <w:rsid w:val="000B06D8"/>
    <w:rsid w:val="000E5855"/>
    <w:rsid w:val="001418A5"/>
    <w:rsid w:val="00147D40"/>
    <w:rsid w:val="00156EF2"/>
    <w:rsid w:val="001D5FB4"/>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9F21BE"/>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1B64BE"/>
    <w:rsid w:val="01234E98"/>
    <w:rsid w:val="015F1951"/>
    <w:rsid w:val="020C171D"/>
    <w:rsid w:val="0216715F"/>
    <w:rsid w:val="02B02D4E"/>
    <w:rsid w:val="02D22617"/>
    <w:rsid w:val="02E0291A"/>
    <w:rsid w:val="02EC33DA"/>
    <w:rsid w:val="037701C7"/>
    <w:rsid w:val="03A2514E"/>
    <w:rsid w:val="03AF67AE"/>
    <w:rsid w:val="04387860"/>
    <w:rsid w:val="04CD55E0"/>
    <w:rsid w:val="04DA0918"/>
    <w:rsid w:val="04E54546"/>
    <w:rsid w:val="05992762"/>
    <w:rsid w:val="06F15AA5"/>
    <w:rsid w:val="06F537E7"/>
    <w:rsid w:val="075E138C"/>
    <w:rsid w:val="0788465B"/>
    <w:rsid w:val="07B0770E"/>
    <w:rsid w:val="07DB47D6"/>
    <w:rsid w:val="089C49F4"/>
    <w:rsid w:val="08F301FA"/>
    <w:rsid w:val="0942143F"/>
    <w:rsid w:val="09B41ADC"/>
    <w:rsid w:val="09DD0A80"/>
    <w:rsid w:val="0A1B7A08"/>
    <w:rsid w:val="0AC73FE5"/>
    <w:rsid w:val="0C536664"/>
    <w:rsid w:val="0D100297"/>
    <w:rsid w:val="0D202B45"/>
    <w:rsid w:val="0D6B65B1"/>
    <w:rsid w:val="0E26072A"/>
    <w:rsid w:val="0F8D4C87"/>
    <w:rsid w:val="10505FAA"/>
    <w:rsid w:val="105F7E7E"/>
    <w:rsid w:val="10FB40F0"/>
    <w:rsid w:val="11586E4C"/>
    <w:rsid w:val="11A71B81"/>
    <w:rsid w:val="11E56B5B"/>
    <w:rsid w:val="11F203F7"/>
    <w:rsid w:val="12303A36"/>
    <w:rsid w:val="125C77AB"/>
    <w:rsid w:val="12ED6121"/>
    <w:rsid w:val="14CB726E"/>
    <w:rsid w:val="14D7452C"/>
    <w:rsid w:val="15C50828"/>
    <w:rsid w:val="16077093"/>
    <w:rsid w:val="160A1BFB"/>
    <w:rsid w:val="169B71F1"/>
    <w:rsid w:val="16DA0303"/>
    <w:rsid w:val="170E4165"/>
    <w:rsid w:val="17E92249"/>
    <w:rsid w:val="18D304F1"/>
    <w:rsid w:val="19F32577"/>
    <w:rsid w:val="19F45B80"/>
    <w:rsid w:val="1B0C078D"/>
    <w:rsid w:val="1B2B31E2"/>
    <w:rsid w:val="1B306923"/>
    <w:rsid w:val="1B4C295A"/>
    <w:rsid w:val="1B973C63"/>
    <w:rsid w:val="1BA1001E"/>
    <w:rsid w:val="1C2905BB"/>
    <w:rsid w:val="1D317259"/>
    <w:rsid w:val="1D3249F5"/>
    <w:rsid w:val="1D6334B4"/>
    <w:rsid w:val="1E014C93"/>
    <w:rsid w:val="1E664F5B"/>
    <w:rsid w:val="1EB34BE1"/>
    <w:rsid w:val="1F43796A"/>
    <w:rsid w:val="206765A7"/>
    <w:rsid w:val="21005456"/>
    <w:rsid w:val="215E639F"/>
    <w:rsid w:val="21EC3183"/>
    <w:rsid w:val="225E72CD"/>
    <w:rsid w:val="22B97967"/>
    <w:rsid w:val="230B21F1"/>
    <w:rsid w:val="23435D2F"/>
    <w:rsid w:val="245E7685"/>
    <w:rsid w:val="246E2F77"/>
    <w:rsid w:val="24942439"/>
    <w:rsid w:val="2500683F"/>
    <w:rsid w:val="254B4E2B"/>
    <w:rsid w:val="269F3399"/>
    <w:rsid w:val="26B75BF2"/>
    <w:rsid w:val="283D7C94"/>
    <w:rsid w:val="286E0F2E"/>
    <w:rsid w:val="29480E03"/>
    <w:rsid w:val="294E7156"/>
    <w:rsid w:val="2983634D"/>
    <w:rsid w:val="29CA1772"/>
    <w:rsid w:val="2A75224B"/>
    <w:rsid w:val="2A8820F8"/>
    <w:rsid w:val="2B5B238B"/>
    <w:rsid w:val="2BB02055"/>
    <w:rsid w:val="2C041C52"/>
    <w:rsid w:val="2C3B13EC"/>
    <w:rsid w:val="2C575A56"/>
    <w:rsid w:val="2E4D2E6A"/>
    <w:rsid w:val="2E7C01C6"/>
    <w:rsid w:val="2E7E0C3A"/>
    <w:rsid w:val="2F257714"/>
    <w:rsid w:val="2F3275E5"/>
    <w:rsid w:val="2F3A1261"/>
    <w:rsid w:val="2F3B3032"/>
    <w:rsid w:val="2FE53B49"/>
    <w:rsid w:val="300D6188"/>
    <w:rsid w:val="30182170"/>
    <w:rsid w:val="301E2654"/>
    <w:rsid w:val="303B5E5F"/>
    <w:rsid w:val="30AA08EF"/>
    <w:rsid w:val="30D23D1C"/>
    <w:rsid w:val="30DF67EA"/>
    <w:rsid w:val="31221CF5"/>
    <w:rsid w:val="31400178"/>
    <w:rsid w:val="321E3342"/>
    <w:rsid w:val="327759C8"/>
    <w:rsid w:val="33185FE3"/>
    <w:rsid w:val="333E1EEE"/>
    <w:rsid w:val="33495357"/>
    <w:rsid w:val="33705E1F"/>
    <w:rsid w:val="337C47C4"/>
    <w:rsid w:val="33E07C5F"/>
    <w:rsid w:val="34BD4528"/>
    <w:rsid w:val="34EE2E36"/>
    <w:rsid w:val="35243365"/>
    <w:rsid w:val="35676BFC"/>
    <w:rsid w:val="35DC6B72"/>
    <w:rsid w:val="35EA1EB9"/>
    <w:rsid w:val="3661620A"/>
    <w:rsid w:val="36777241"/>
    <w:rsid w:val="3701395E"/>
    <w:rsid w:val="37117919"/>
    <w:rsid w:val="38A951DB"/>
    <w:rsid w:val="38AA04B7"/>
    <w:rsid w:val="38B31605"/>
    <w:rsid w:val="38BD53B7"/>
    <w:rsid w:val="38C60BD0"/>
    <w:rsid w:val="39003F4F"/>
    <w:rsid w:val="39A45740"/>
    <w:rsid w:val="39DD6145"/>
    <w:rsid w:val="3A661D2A"/>
    <w:rsid w:val="3ABE11F8"/>
    <w:rsid w:val="3C07002B"/>
    <w:rsid w:val="3C814BF9"/>
    <w:rsid w:val="3C9506A5"/>
    <w:rsid w:val="3D0D152A"/>
    <w:rsid w:val="3DBF00CF"/>
    <w:rsid w:val="3DE2791A"/>
    <w:rsid w:val="3DF62756"/>
    <w:rsid w:val="3DFE0BF8"/>
    <w:rsid w:val="3E5B25D5"/>
    <w:rsid w:val="3F1B7587"/>
    <w:rsid w:val="40436FE3"/>
    <w:rsid w:val="40FC6F44"/>
    <w:rsid w:val="41990C37"/>
    <w:rsid w:val="41E57B4F"/>
    <w:rsid w:val="41E6604F"/>
    <w:rsid w:val="42162288"/>
    <w:rsid w:val="427B00CF"/>
    <w:rsid w:val="432F26F6"/>
    <w:rsid w:val="43880F63"/>
    <w:rsid w:val="43CD2EE4"/>
    <w:rsid w:val="441C5A6F"/>
    <w:rsid w:val="443864E5"/>
    <w:rsid w:val="44C0014F"/>
    <w:rsid w:val="44C44FCC"/>
    <w:rsid w:val="44CC7369"/>
    <w:rsid w:val="456B7D77"/>
    <w:rsid w:val="457B0848"/>
    <w:rsid w:val="457F5108"/>
    <w:rsid w:val="45CB040A"/>
    <w:rsid w:val="45F752F7"/>
    <w:rsid w:val="46032B23"/>
    <w:rsid w:val="46951B6B"/>
    <w:rsid w:val="46D02A05"/>
    <w:rsid w:val="46F51371"/>
    <w:rsid w:val="47095F17"/>
    <w:rsid w:val="482F7BFF"/>
    <w:rsid w:val="49374FBE"/>
    <w:rsid w:val="494D47E1"/>
    <w:rsid w:val="49A34401"/>
    <w:rsid w:val="4A0774FB"/>
    <w:rsid w:val="4A3E30AB"/>
    <w:rsid w:val="4AC14DAC"/>
    <w:rsid w:val="4AF1739D"/>
    <w:rsid w:val="4B2C6678"/>
    <w:rsid w:val="4BA54C6F"/>
    <w:rsid w:val="4CE70AA9"/>
    <w:rsid w:val="4D154C85"/>
    <w:rsid w:val="4D7A191D"/>
    <w:rsid w:val="4D872AAE"/>
    <w:rsid w:val="4DEA4CF4"/>
    <w:rsid w:val="4E102AEC"/>
    <w:rsid w:val="4EC8553A"/>
    <w:rsid w:val="4F2E6E63"/>
    <w:rsid w:val="508F4E24"/>
    <w:rsid w:val="50F814D6"/>
    <w:rsid w:val="51461E90"/>
    <w:rsid w:val="51463753"/>
    <w:rsid w:val="5238255E"/>
    <w:rsid w:val="52553A93"/>
    <w:rsid w:val="53360094"/>
    <w:rsid w:val="53521F8B"/>
    <w:rsid w:val="53E22F47"/>
    <w:rsid w:val="540B7773"/>
    <w:rsid w:val="54522FF8"/>
    <w:rsid w:val="545A732E"/>
    <w:rsid w:val="54A86D6F"/>
    <w:rsid w:val="55450629"/>
    <w:rsid w:val="561F6E52"/>
    <w:rsid w:val="56692963"/>
    <w:rsid w:val="567A0BDF"/>
    <w:rsid w:val="568B0F48"/>
    <w:rsid w:val="571F01EA"/>
    <w:rsid w:val="57743174"/>
    <w:rsid w:val="57833AC4"/>
    <w:rsid w:val="5786217B"/>
    <w:rsid w:val="57C245EC"/>
    <w:rsid w:val="58243F19"/>
    <w:rsid w:val="59337A15"/>
    <w:rsid w:val="59810274"/>
    <w:rsid w:val="5A4A2677"/>
    <w:rsid w:val="5B7E6A7C"/>
    <w:rsid w:val="5C921401"/>
    <w:rsid w:val="5CA96A00"/>
    <w:rsid w:val="5CF730BC"/>
    <w:rsid w:val="5E5F0DCE"/>
    <w:rsid w:val="5F155569"/>
    <w:rsid w:val="5F390939"/>
    <w:rsid w:val="5FA40A7B"/>
    <w:rsid w:val="5FD56D29"/>
    <w:rsid w:val="5FEC7F3F"/>
    <w:rsid w:val="60F74BC3"/>
    <w:rsid w:val="61202383"/>
    <w:rsid w:val="617D3BF8"/>
    <w:rsid w:val="61841F6A"/>
    <w:rsid w:val="623007A9"/>
    <w:rsid w:val="624A5878"/>
    <w:rsid w:val="637D7558"/>
    <w:rsid w:val="638744E5"/>
    <w:rsid w:val="63901A42"/>
    <w:rsid w:val="639F3A33"/>
    <w:rsid w:val="64264155"/>
    <w:rsid w:val="644F19AC"/>
    <w:rsid w:val="64C73242"/>
    <w:rsid w:val="65AA4920"/>
    <w:rsid w:val="670E33AA"/>
    <w:rsid w:val="67694F1E"/>
    <w:rsid w:val="69590C91"/>
    <w:rsid w:val="69597934"/>
    <w:rsid w:val="69E126A2"/>
    <w:rsid w:val="6A191917"/>
    <w:rsid w:val="6A246A40"/>
    <w:rsid w:val="6B6C4B43"/>
    <w:rsid w:val="6B964DDC"/>
    <w:rsid w:val="6C783074"/>
    <w:rsid w:val="6D9E65C6"/>
    <w:rsid w:val="6DA81947"/>
    <w:rsid w:val="6EB66DE2"/>
    <w:rsid w:val="6ED3075F"/>
    <w:rsid w:val="6EE40F2A"/>
    <w:rsid w:val="6F2A2D4B"/>
    <w:rsid w:val="6F5558EE"/>
    <w:rsid w:val="6F8A0C1E"/>
    <w:rsid w:val="6FBD3BBF"/>
    <w:rsid w:val="6FCB3D71"/>
    <w:rsid w:val="703F45D4"/>
    <w:rsid w:val="70490F46"/>
    <w:rsid w:val="70C745CA"/>
    <w:rsid w:val="70E10D54"/>
    <w:rsid w:val="70E94540"/>
    <w:rsid w:val="715D6546"/>
    <w:rsid w:val="71BE069E"/>
    <w:rsid w:val="72AA05BD"/>
    <w:rsid w:val="73836ECE"/>
    <w:rsid w:val="73953409"/>
    <w:rsid w:val="73E069A3"/>
    <w:rsid w:val="743738BB"/>
    <w:rsid w:val="74626AE3"/>
    <w:rsid w:val="748B453A"/>
    <w:rsid w:val="74C21897"/>
    <w:rsid w:val="75B415C0"/>
    <w:rsid w:val="770C1FC2"/>
    <w:rsid w:val="77584334"/>
    <w:rsid w:val="776112D4"/>
    <w:rsid w:val="78104AA8"/>
    <w:rsid w:val="78C21F4B"/>
    <w:rsid w:val="78E257C5"/>
    <w:rsid w:val="794B35BE"/>
    <w:rsid w:val="796F473B"/>
    <w:rsid w:val="79F67FBE"/>
    <w:rsid w:val="7B0A3A31"/>
    <w:rsid w:val="7B3360ED"/>
    <w:rsid w:val="7B5319F3"/>
    <w:rsid w:val="7BA67BFD"/>
    <w:rsid w:val="7BD04C7A"/>
    <w:rsid w:val="7BDF037E"/>
    <w:rsid w:val="7BF50948"/>
    <w:rsid w:val="7C013085"/>
    <w:rsid w:val="7CE66A78"/>
    <w:rsid w:val="7D23564C"/>
    <w:rsid w:val="7D5E062D"/>
    <w:rsid w:val="7DF76CD8"/>
    <w:rsid w:val="7E0C559A"/>
    <w:rsid w:val="7E835FD4"/>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3"/>
    <w:basedOn w:val="1"/>
    <w:next w:val="1"/>
    <w:qFormat/>
    <w:uiPriority w:val="0"/>
    <w:pPr>
      <w:keepNext/>
      <w:keepLines/>
      <w:spacing w:line="360" w:lineRule="auto"/>
      <w:ind w:firstLine="600" w:firstLineChars="200"/>
      <w:outlineLvl w:val="2"/>
    </w:pPr>
    <w:rPr>
      <w:rFonts w:ascii="Times New Roman" w:hAnsi="仿宋" w:eastAsia="黑体"/>
      <w:bCs/>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7.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468.22</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教育支出</c:v>
                </c:pt>
                <c:pt idx="1">
                  <c:v>社会保障和就业支出</c:v>
                </c:pt>
                <c:pt idx="2">
                  <c:v>卫生健康支出</c:v>
                </c:pt>
                <c:pt idx="3">
                  <c:v>农林水支出</c:v>
                </c:pt>
                <c:pt idx="4">
                  <c:v>住房保障支出</c:v>
                </c:pt>
              </c:strCache>
            </c:strRef>
          </c:cat>
          <c:val>
            <c:numRef>
              <c:f>Sheet1!$B$2:$B$6</c:f>
              <c:numCache>
                <c:formatCode>General</c:formatCode>
                <c:ptCount val="5"/>
                <c:pt idx="0">
                  <c:v>0</c:v>
                </c:pt>
                <c:pt idx="1">
                  <c:v>22.35</c:v>
                </c:pt>
                <c:pt idx="2">
                  <c:v>686.66</c:v>
                </c:pt>
                <c:pt idx="3">
                  <c:v>0</c:v>
                </c:pt>
                <c:pt idx="4">
                  <c:v>16.8</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教育支出</c:v>
                </c:pt>
                <c:pt idx="1">
                  <c:v>社会保障和就业支出</c:v>
                </c:pt>
                <c:pt idx="2">
                  <c:v>卫生健康支出</c:v>
                </c:pt>
                <c:pt idx="3">
                  <c:v>农林水支出</c:v>
                </c:pt>
                <c:pt idx="4">
                  <c:v>住房保障支出</c:v>
                </c:pt>
              </c:strCache>
            </c:strRef>
          </c:cat>
          <c:val>
            <c:numRef>
              <c:f>Sheet1!$C$2:$C$6</c:f>
              <c:numCache>
                <c:formatCode>General</c:formatCode>
                <c:ptCount val="5"/>
                <c:pt idx="0">
                  <c:v>0</c:v>
                </c:pt>
                <c:pt idx="1">
                  <c:v>21.47</c:v>
                </c:pt>
                <c:pt idx="2">
                  <c:v>635.82</c:v>
                </c:pt>
                <c:pt idx="3">
                  <c:v>0</c:v>
                </c:pt>
                <c:pt idx="4">
                  <c:v>16.3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1">
                  <c:v>2080801</c:v>
                </c:pt>
                <c:pt idx="2">
                  <c:v>2089999</c:v>
                </c:pt>
                <c:pt idx="3">
                  <c:v>208x</c:v>
                </c:pt>
              </c:strCache>
            </c:strRef>
          </c:cat>
          <c:val>
            <c:numRef>
              <c:f>Sheet1!$B$2:$B$5</c:f>
              <c:numCache>
                <c:formatCode>General</c:formatCode>
                <c:ptCount val="4"/>
                <c:pt idx="0">
                  <c:v>21.47</c:v>
                </c:pt>
                <c:pt idx="1">
                  <c:v>0</c:v>
                </c:pt>
                <c:pt idx="2">
                  <c:v>0</c:v>
                </c:pt>
                <c:pt idx="3">
                  <c:v>21.47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卫生健康支出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2101101</c:v>
                </c:pt>
                <c:pt idx="1">
                  <c:v>2101102</c:v>
                </c:pt>
                <c:pt idx="2">
                  <c:v>2101103</c:v>
                </c:pt>
                <c:pt idx="3">
                  <c:v>210x</c:v>
                </c:pt>
              </c:strCache>
            </c:strRef>
          </c:cat>
          <c:val>
            <c:numRef>
              <c:f>Sheet1!$B$2:$B$5</c:f>
              <c:numCache>
                <c:formatCode>General</c:formatCode>
                <c:ptCount val="4"/>
                <c:pt idx="0">
                  <c:v>0</c:v>
                </c:pt>
                <c:pt idx="1">
                  <c:v>635.82</c:v>
                </c:pt>
                <c:pt idx="2">
                  <c:v>0</c:v>
                </c:pt>
                <c:pt idx="3">
                  <c:v>635.82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16.3</c:v>
                </c:pt>
                <c:pt idx="1">
                  <c:v>16.3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61.77</c:v>
                </c:pt>
                <c:pt idx="1">
                  <c:v>18.17</c:v>
                </c:pt>
                <c:pt idx="2">
                  <c:v>0</c:v>
                </c:pt>
                <c:pt idx="3">
                  <c:v>3.04</c:v>
                </c:pt>
                <c:pt idx="4">
                  <c:v>66.45</c:v>
                </c:pt>
                <c:pt idx="5">
                  <c:v>21.47</c:v>
                </c:pt>
                <c:pt idx="6">
                  <c:v>0</c:v>
                </c:pt>
                <c:pt idx="7">
                  <c:v>8.94</c:v>
                </c:pt>
                <c:pt idx="8">
                  <c:v>0</c:v>
                </c:pt>
                <c:pt idx="9">
                  <c:v>1.58</c:v>
                </c:pt>
                <c:pt idx="10">
                  <c:v>16.3</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22.85</c:v>
                </c:pt>
                <c:pt idx="5">
                  <c:v>0</c:v>
                </c:pt>
                <c:pt idx="6">
                  <c:v>0</c:v>
                </c:pt>
                <c:pt idx="7">
                  <c:v>0</c:v>
                </c:pt>
                <c:pt idx="8">
                  <c:v>0.3</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2</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2023-11-27T01:23:10Z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